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D73914" w:rsidRDefault="00A21C1D" w:rsidP="00D73914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D7391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D7391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14">
        <w:rPr>
          <w:rFonts w:ascii="Times New Roman" w:hAnsi="Times New Roman" w:cs="Times New Roman"/>
          <w:sz w:val="24"/>
          <w:szCs w:val="24"/>
        </w:rPr>
        <w:t>Ю</w:t>
      </w:r>
      <w:r w:rsidR="00D73914" w:rsidRPr="00D73914">
        <w:rPr>
          <w:rFonts w:ascii="Times New Roman" w:hAnsi="Times New Roman" w:cs="Times New Roman"/>
          <w:sz w:val="24"/>
          <w:szCs w:val="24"/>
        </w:rPr>
        <w:t>нтолово</w:t>
      </w:r>
      <w:proofErr w:type="spellEnd"/>
      <w:r w:rsidR="00D73914" w:rsidRPr="00D73914">
        <w:rPr>
          <w:rFonts w:ascii="Times New Roman" w:hAnsi="Times New Roman" w:cs="Times New Roman"/>
          <w:sz w:val="24"/>
          <w:szCs w:val="24"/>
        </w:rPr>
        <w:t xml:space="preserve"> от 17.12.2012 № 01-18/74</w:t>
      </w:r>
    </w:p>
    <w:p w:rsidR="00D73914" w:rsidRPr="00D73914" w:rsidRDefault="00D73914" w:rsidP="00D73914">
      <w:pPr>
        <w:jc w:val="center"/>
        <w:rPr>
          <w:b/>
          <w:sz w:val="24"/>
          <w:szCs w:val="24"/>
        </w:rPr>
      </w:pPr>
      <w:r w:rsidRPr="00D73914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D73914">
        <w:rPr>
          <w:b/>
          <w:sz w:val="24"/>
          <w:szCs w:val="24"/>
        </w:rPr>
        <w:t>МО</w:t>
      </w:r>
      <w:proofErr w:type="spellEnd"/>
      <w:proofErr w:type="gramEnd"/>
      <w:r w:rsidRPr="00D73914">
        <w:rPr>
          <w:b/>
          <w:sz w:val="24"/>
          <w:szCs w:val="24"/>
        </w:rPr>
        <w:t xml:space="preserve"> </w:t>
      </w:r>
      <w:proofErr w:type="spellStart"/>
      <w:r w:rsidRPr="00D73914">
        <w:rPr>
          <w:b/>
          <w:sz w:val="24"/>
          <w:szCs w:val="24"/>
        </w:rPr>
        <w:t>Юнтолово</w:t>
      </w:r>
      <w:proofErr w:type="spellEnd"/>
      <w:r w:rsidRPr="00D7391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>
        <w:rPr>
          <w:b/>
          <w:sz w:val="24"/>
          <w:szCs w:val="24"/>
        </w:rPr>
        <w:t xml:space="preserve">         </w:t>
      </w:r>
      <w:r w:rsidRPr="00D73914">
        <w:rPr>
          <w:b/>
          <w:sz w:val="24"/>
          <w:szCs w:val="24"/>
        </w:rPr>
        <w:t xml:space="preserve"> по организации и осуществлению деятельности по опеке и попечительству, назначению</w:t>
      </w:r>
      <w:r>
        <w:rPr>
          <w:b/>
          <w:sz w:val="24"/>
          <w:szCs w:val="24"/>
        </w:rPr>
        <w:t xml:space="preserve">                   </w:t>
      </w:r>
      <w:r w:rsidRPr="00D73914">
        <w:rPr>
          <w:b/>
          <w:sz w:val="24"/>
          <w:szCs w:val="24"/>
        </w:rPr>
        <w:t xml:space="preserve"> и выплате денежных средств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 xml:space="preserve">на содержание детей, переданных на воспитание </w:t>
      </w:r>
      <w:r>
        <w:rPr>
          <w:b/>
          <w:sz w:val="24"/>
          <w:szCs w:val="24"/>
        </w:rPr>
        <w:t xml:space="preserve">                 </w:t>
      </w:r>
      <w:r w:rsidRPr="00D73914">
        <w:rPr>
          <w:b/>
          <w:sz w:val="24"/>
          <w:szCs w:val="24"/>
        </w:rPr>
        <w:t>в приемные семьи, в  Санкт-Петербурге,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>государственной услуги  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 xml:space="preserve">договора с лицами, </w:t>
      </w:r>
      <w:r>
        <w:rPr>
          <w:b/>
          <w:sz w:val="24"/>
          <w:szCs w:val="24"/>
        </w:rPr>
        <w:t xml:space="preserve">                          </w:t>
      </w:r>
      <w:r w:rsidRPr="00D73914">
        <w:rPr>
          <w:b/>
          <w:sz w:val="24"/>
          <w:szCs w:val="24"/>
        </w:rPr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</w:r>
    </w:p>
    <w:p w:rsidR="00A21C1D" w:rsidRPr="00D73914" w:rsidRDefault="00A21C1D" w:rsidP="00D73914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D73914">
        <w:rPr>
          <w:sz w:val="24"/>
          <w:szCs w:val="24"/>
        </w:rPr>
        <w:t xml:space="preserve">                   </w:t>
      </w:r>
      <w:r w:rsidRPr="00D36819">
        <w:rPr>
          <w:sz w:val="24"/>
          <w:szCs w:val="24"/>
        </w:rPr>
        <w:t xml:space="preserve">от </w:t>
      </w:r>
      <w:r w:rsidR="00D73914">
        <w:rPr>
          <w:sz w:val="24"/>
          <w:szCs w:val="24"/>
        </w:rPr>
        <w:t>08.09.2021 № 04-17-2021/74 и от 20.01.2022 № 04-17-2022/74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A21C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D73914">
        <w:rPr>
          <w:sz w:val="24"/>
          <w:szCs w:val="24"/>
        </w:rPr>
        <w:t>лово</w:t>
      </w:r>
      <w:proofErr w:type="spellEnd"/>
      <w:r w:rsidR="00D73914">
        <w:rPr>
          <w:sz w:val="24"/>
          <w:szCs w:val="24"/>
        </w:rPr>
        <w:t xml:space="preserve"> от 17.12.2012 г. № 01-18/74</w:t>
      </w:r>
      <w:r w:rsidRPr="0057385D"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br/>
      </w:r>
      <w:r w:rsidR="00D73914" w:rsidRPr="00D73914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D73914" w:rsidRPr="00D73914">
        <w:rPr>
          <w:sz w:val="24"/>
          <w:szCs w:val="24"/>
        </w:rPr>
        <w:t>МО</w:t>
      </w:r>
      <w:proofErr w:type="spellEnd"/>
      <w:r w:rsidR="00D73914" w:rsidRPr="00D73914">
        <w:rPr>
          <w:sz w:val="24"/>
          <w:szCs w:val="24"/>
        </w:rPr>
        <w:t xml:space="preserve"> </w:t>
      </w:r>
      <w:proofErr w:type="spellStart"/>
      <w:r w:rsidR="00D73914" w:rsidRPr="00D73914">
        <w:rPr>
          <w:sz w:val="24"/>
          <w:szCs w:val="24"/>
        </w:rPr>
        <w:t>Юнтолово</w:t>
      </w:r>
      <w:proofErr w:type="spellEnd"/>
      <w:r w:rsidR="00D73914" w:rsidRPr="00D73914">
        <w:rPr>
          <w:sz w:val="24"/>
          <w:szCs w:val="24"/>
        </w:rPr>
        <w:t>, осуществляющей отдельные государствен</w:t>
      </w:r>
      <w:r w:rsidR="00D73914">
        <w:rPr>
          <w:sz w:val="24"/>
          <w:szCs w:val="24"/>
        </w:rPr>
        <w:t xml:space="preserve">ные полномочия Санкт-Петербурга </w:t>
      </w:r>
      <w:r w:rsidR="00D73914" w:rsidRPr="00D73914">
        <w:rPr>
          <w:sz w:val="24"/>
          <w:szCs w:val="24"/>
        </w:rPr>
        <w:t xml:space="preserve">по организации </w:t>
      </w:r>
      <w:r w:rsidR="00D73914">
        <w:rPr>
          <w:sz w:val="24"/>
          <w:szCs w:val="24"/>
        </w:rPr>
        <w:t xml:space="preserve">                   </w:t>
      </w:r>
      <w:r w:rsidR="00D73914" w:rsidRPr="00D73914">
        <w:rPr>
          <w:sz w:val="24"/>
          <w:szCs w:val="24"/>
        </w:rPr>
        <w:t>и осуществлению деятельности по опеке и попечительству, назначению</w:t>
      </w:r>
      <w:r w:rsidR="00D73914">
        <w:rPr>
          <w:sz w:val="24"/>
          <w:szCs w:val="24"/>
        </w:rPr>
        <w:t xml:space="preserve"> </w:t>
      </w:r>
      <w:r w:rsidR="00D73914" w:rsidRPr="00D73914">
        <w:rPr>
          <w:sz w:val="24"/>
          <w:szCs w:val="24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</w:t>
      </w:r>
      <w:r w:rsidR="00D73914">
        <w:rPr>
          <w:sz w:val="24"/>
          <w:szCs w:val="24"/>
        </w:rPr>
        <w:t xml:space="preserve">детей, переданных на воспитание </w:t>
      </w:r>
      <w:r w:rsidR="00D73914" w:rsidRPr="00D73914">
        <w:rPr>
          <w:sz w:val="24"/>
          <w:szCs w:val="24"/>
        </w:rPr>
        <w:t xml:space="preserve">в приемные семьи, в  Санкт-Петербурге, государственной услуги   по выдаче разрешения органом опеки и попечительства на заключение </w:t>
      </w:r>
      <w:r w:rsidR="00D73914">
        <w:rPr>
          <w:sz w:val="24"/>
          <w:szCs w:val="24"/>
        </w:rPr>
        <w:t xml:space="preserve">                 </w:t>
      </w:r>
      <w:r w:rsidR="00D73914" w:rsidRPr="00D73914">
        <w:rPr>
          <w:sz w:val="24"/>
          <w:szCs w:val="24"/>
        </w:rPr>
        <w:t xml:space="preserve">в организациях кинематографии, театрах, театральных и концертных организациях, цирках трудового </w:t>
      </w:r>
      <w:r w:rsidR="00D73914">
        <w:rPr>
          <w:sz w:val="24"/>
          <w:szCs w:val="24"/>
        </w:rPr>
        <w:t>договора с лицами,</w:t>
      </w:r>
      <w:r w:rsidR="00D73914" w:rsidRPr="00D73914">
        <w:rPr>
          <w:sz w:val="24"/>
          <w:szCs w:val="24"/>
        </w:rPr>
        <w:t xml:space="preserve"> 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</w:r>
      <w:r w:rsidRPr="00D36819">
        <w:rPr>
          <w:sz w:val="24"/>
          <w:szCs w:val="24"/>
        </w:rPr>
        <w:t>:</w:t>
      </w:r>
    </w:p>
    <w:p w:rsidR="00A21C1D" w:rsidRDefault="00D40F6C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Подпункт 1.3.1.3</w:t>
      </w:r>
      <w:r w:rsidR="00A21C1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пункта 1.3 </w:t>
      </w:r>
      <w:r w:rsidR="00BC1857">
        <w:rPr>
          <w:rFonts w:eastAsiaTheme="minorHAnsi"/>
          <w:sz w:val="24"/>
          <w:szCs w:val="24"/>
          <w:lang w:eastAsia="en-US"/>
        </w:rPr>
        <w:t xml:space="preserve">раздела </w:t>
      </w:r>
      <w:r w:rsidR="00BC1857">
        <w:rPr>
          <w:rFonts w:eastAsiaTheme="minorHAnsi"/>
          <w:sz w:val="24"/>
          <w:szCs w:val="24"/>
          <w:lang w:val="en-US" w:eastAsia="en-US"/>
        </w:rPr>
        <w:t>I</w:t>
      </w:r>
      <w:r w:rsidR="00BC1857" w:rsidRPr="00BC1857">
        <w:rPr>
          <w:rFonts w:eastAsiaTheme="minorHAnsi"/>
          <w:sz w:val="24"/>
          <w:szCs w:val="24"/>
          <w:lang w:eastAsia="en-US"/>
        </w:rPr>
        <w:t xml:space="preserve"> </w:t>
      </w:r>
      <w:r w:rsidRPr="00D73914">
        <w:rPr>
          <w:sz w:val="24"/>
          <w:szCs w:val="24"/>
        </w:rPr>
        <w:t xml:space="preserve">Административного регламента  по предоставлению МА МО </w:t>
      </w:r>
      <w:proofErr w:type="spellStart"/>
      <w:proofErr w:type="gramStart"/>
      <w:r w:rsidRPr="00D73914">
        <w:rPr>
          <w:sz w:val="24"/>
          <w:szCs w:val="24"/>
        </w:rPr>
        <w:t>МО</w:t>
      </w:r>
      <w:proofErr w:type="spellEnd"/>
      <w:proofErr w:type="gramEnd"/>
      <w:r w:rsidRPr="00D73914">
        <w:rPr>
          <w:sz w:val="24"/>
          <w:szCs w:val="24"/>
        </w:rPr>
        <w:t xml:space="preserve"> </w:t>
      </w:r>
      <w:proofErr w:type="spellStart"/>
      <w:r w:rsidRPr="00D73914">
        <w:rPr>
          <w:sz w:val="24"/>
          <w:szCs w:val="24"/>
        </w:rPr>
        <w:t>Юнтолово</w:t>
      </w:r>
      <w:proofErr w:type="spellEnd"/>
      <w:r w:rsidRPr="00D73914">
        <w:rPr>
          <w:sz w:val="24"/>
          <w:szCs w:val="24"/>
        </w:rPr>
        <w:t>, осуществляющей отдельные государствен</w:t>
      </w:r>
      <w:r>
        <w:rPr>
          <w:sz w:val="24"/>
          <w:szCs w:val="24"/>
        </w:rPr>
        <w:t xml:space="preserve">ные полномочия                           Санкт-Петербурга по организации </w:t>
      </w:r>
      <w:r w:rsidRPr="00D73914">
        <w:rPr>
          <w:sz w:val="24"/>
          <w:szCs w:val="24"/>
        </w:rPr>
        <w:t>и осуществлению деятельности по опеке и попечительству, назначению</w:t>
      </w:r>
      <w:r>
        <w:rPr>
          <w:sz w:val="24"/>
          <w:szCs w:val="24"/>
        </w:rPr>
        <w:t xml:space="preserve"> </w:t>
      </w:r>
      <w:r w:rsidRPr="00D73914">
        <w:rPr>
          <w:sz w:val="24"/>
          <w:szCs w:val="24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</w:t>
      </w:r>
      <w:r>
        <w:rPr>
          <w:sz w:val="24"/>
          <w:szCs w:val="24"/>
        </w:rPr>
        <w:t xml:space="preserve">детей, переданных на воспитание                             </w:t>
      </w:r>
      <w:r w:rsidRPr="00D73914">
        <w:rPr>
          <w:sz w:val="24"/>
          <w:szCs w:val="24"/>
        </w:rPr>
        <w:t xml:space="preserve">в приемные семьи, в  Санкт-Петербурге, государственной услуги   по выдаче разрешения органом опеки и попечительства на заключение в организациях кинематографии, театрах, театральных и </w:t>
      </w:r>
      <w:r w:rsidRPr="00D73914">
        <w:rPr>
          <w:sz w:val="24"/>
          <w:szCs w:val="24"/>
        </w:rPr>
        <w:lastRenderedPageBreak/>
        <w:t xml:space="preserve">концертных организациях, цирках трудового </w:t>
      </w:r>
      <w:r>
        <w:rPr>
          <w:sz w:val="24"/>
          <w:szCs w:val="24"/>
        </w:rPr>
        <w:t>договора с лицами,</w:t>
      </w:r>
      <w:r w:rsidRPr="00D73914">
        <w:rPr>
          <w:sz w:val="24"/>
          <w:szCs w:val="24"/>
        </w:rPr>
        <w:t xml:space="preserve">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996139">
        <w:rPr>
          <w:sz w:val="24"/>
          <w:szCs w:val="24"/>
        </w:rPr>
        <w:t xml:space="preserve"> (далее – Административный регламент)</w:t>
      </w:r>
      <w:r w:rsidR="00A21C1D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A21C1D" w:rsidRPr="004E53E3" w:rsidRDefault="00D40F6C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«1.3.1.3</w:t>
      </w:r>
      <w:r w:rsidR="00A21C1D" w:rsidRPr="004E53E3">
        <w:rPr>
          <w:sz w:val="24"/>
          <w:szCs w:val="24"/>
        </w:rPr>
        <w:t>. Санкт-Петербургское государственное казенное учреждение «Многофункциональный центр предоставления государственных и м</w:t>
      </w:r>
      <w:r w:rsidR="00A21C1D">
        <w:rPr>
          <w:sz w:val="24"/>
          <w:szCs w:val="24"/>
        </w:rPr>
        <w:t xml:space="preserve">униципальных услуг» </w:t>
      </w:r>
      <w:r w:rsidR="00A21C1D" w:rsidRPr="004E53E3">
        <w:rPr>
          <w:sz w:val="24"/>
          <w:szCs w:val="24"/>
        </w:rPr>
        <w:t>(далее – МФЦ).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21C1D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8B7C14" w:rsidRDefault="00996139" w:rsidP="008B7C14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B7C14">
        <w:rPr>
          <w:sz w:val="24"/>
          <w:szCs w:val="24"/>
        </w:rPr>
        <w:t>1.2 Приложение № 4 к Административному регламенту считать утратившим силу.</w:t>
      </w:r>
    </w:p>
    <w:p w:rsidR="00996139" w:rsidRDefault="00996139" w:rsidP="00996139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996139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Подпункт </w:t>
      </w:r>
      <w:r w:rsidRPr="00996139">
        <w:rPr>
          <w:sz w:val="24"/>
          <w:szCs w:val="24"/>
        </w:rPr>
        <w:t>1.3.3.1.</w:t>
      </w:r>
      <w:r>
        <w:rPr>
          <w:sz w:val="24"/>
          <w:szCs w:val="24"/>
        </w:rPr>
        <w:t xml:space="preserve"> </w:t>
      </w:r>
      <w:r w:rsidR="00BC1857">
        <w:rPr>
          <w:sz w:val="24"/>
          <w:szCs w:val="24"/>
        </w:rPr>
        <w:t xml:space="preserve">пункта 1.3 раздела </w:t>
      </w:r>
      <w:r w:rsidR="00BC1857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Административного регламента изложить</w:t>
      </w:r>
      <w:r w:rsidR="005530D4" w:rsidRPr="005530D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в следующей редакции:</w:t>
      </w:r>
      <w:r w:rsidR="005530D4" w:rsidRPr="005530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6139">
        <w:rPr>
          <w:sz w:val="24"/>
          <w:szCs w:val="24"/>
        </w:rPr>
        <w:t>По телеф</w:t>
      </w:r>
      <w:r>
        <w:rPr>
          <w:sz w:val="24"/>
          <w:szCs w:val="24"/>
        </w:rPr>
        <w:t xml:space="preserve">ону </w:t>
      </w:r>
      <w:r w:rsidRPr="004E53E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4E53E3">
        <w:rPr>
          <w:sz w:val="24"/>
          <w:szCs w:val="24"/>
        </w:rPr>
        <w:t xml:space="preserve"> телефонного обслуживания МФЦ – 573-90-00</w:t>
      </w:r>
      <w:r w:rsidR="0033037C">
        <w:rPr>
          <w:sz w:val="24"/>
          <w:szCs w:val="24"/>
        </w:rPr>
        <w:t xml:space="preserve">, </w:t>
      </w:r>
      <w:r w:rsidR="005530D4" w:rsidRPr="005530D4">
        <w:rPr>
          <w:sz w:val="24"/>
          <w:szCs w:val="24"/>
        </w:rPr>
        <w:t xml:space="preserve">                        </w:t>
      </w:r>
      <w:r w:rsidR="0033037C">
        <w:rPr>
          <w:sz w:val="24"/>
          <w:szCs w:val="24"/>
        </w:rPr>
        <w:t>и иным справочным телефонам, представленным на сайте:</w:t>
      </w:r>
      <w:r w:rsidR="0033037C" w:rsidRPr="0033037C">
        <w:rPr>
          <w:sz w:val="24"/>
          <w:szCs w:val="24"/>
        </w:rPr>
        <w:t xml:space="preserve"> </w:t>
      </w:r>
      <w:proofErr w:type="spellStart"/>
      <w:r w:rsidR="0033037C">
        <w:rPr>
          <w:sz w:val="24"/>
          <w:szCs w:val="24"/>
        </w:rPr>
        <w:t>www.gu.spb.ru</w:t>
      </w:r>
      <w:proofErr w:type="spellEnd"/>
      <w:r w:rsidR="0033037C">
        <w:rPr>
          <w:sz w:val="24"/>
          <w:szCs w:val="24"/>
        </w:rPr>
        <w:t>/</w:t>
      </w:r>
      <w:proofErr w:type="spellStart"/>
      <w:r w:rsidR="0033037C">
        <w:rPr>
          <w:sz w:val="24"/>
          <w:szCs w:val="24"/>
        </w:rPr>
        <w:t>mfc</w:t>
      </w:r>
      <w:proofErr w:type="spellEnd"/>
      <w:r w:rsidR="0033037C">
        <w:rPr>
          <w:sz w:val="24"/>
          <w:szCs w:val="24"/>
        </w:rPr>
        <w:t>/</w:t>
      </w:r>
      <w:r>
        <w:rPr>
          <w:sz w:val="24"/>
          <w:szCs w:val="24"/>
        </w:rPr>
        <w:t>»</w:t>
      </w:r>
      <w:r w:rsidRPr="004E53E3">
        <w:rPr>
          <w:sz w:val="24"/>
          <w:szCs w:val="24"/>
        </w:rPr>
        <w:t>.</w:t>
      </w:r>
    </w:p>
    <w:p w:rsidR="008B7C14" w:rsidRPr="005530D4" w:rsidRDefault="00100E98" w:rsidP="005530D4">
      <w:pPr>
        <w:ind w:right="-3"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В разделе </w:t>
      </w:r>
      <w:r>
        <w:rPr>
          <w:sz w:val="24"/>
          <w:szCs w:val="24"/>
          <w:lang w:val="en-US"/>
        </w:rPr>
        <w:t>IV</w:t>
      </w:r>
      <w:r w:rsidRPr="00100E9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исключить слова:</w:t>
      </w:r>
      <w:r w:rsidR="004A57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</w:t>
      </w:r>
      <w:r>
        <w:rPr>
          <w:color w:val="000000"/>
          <w:sz w:val="24"/>
          <w:szCs w:val="24"/>
        </w:rPr>
        <w:t xml:space="preserve">циональный центр предоставления </w:t>
      </w:r>
      <w:r w:rsidRPr="00DF0FAC">
        <w:rPr>
          <w:color w:val="000000"/>
          <w:sz w:val="24"/>
          <w:szCs w:val="24"/>
        </w:rPr>
        <w:t>государственных услуг»;</w:t>
      </w:r>
    </w:p>
    <w:p w:rsidR="00A21C1D" w:rsidRPr="00D36819" w:rsidRDefault="005530D4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Подпункт 2.6.3 пункта 2.6 раздела 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читать 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57775C">
        <w:rPr>
          <w:rFonts w:ascii="Times New Roman" w:hAnsi="Times New Roman" w:cs="Times New Roman"/>
          <w:b w:val="0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6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A074DB" w:rsidRDefault="002B7AEB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1.6</w:t>
      </w:r>
      <w:r w:rsidR="00A21C1D">
        <w:rPr>
          <w:sz w:val="24"/>
          <w:szCs w:val="24"/>
        </w:rPr>
        <w:t>. П</w:t>
      </w:r>
      <w:r w:rsidR="00A21C1D" w:rsidRPr="009B428C">
        <w:rPr>
          <w:sz w:val="24"/>
          <w:szCs w:val="24"/>
        </w:rPr>
        <w:t>ункт 2.6</w:t>
      </w:r>
      <w:r w:rsidR="0004754A">
        <w:rPr>
          <w:sz w:val="24"/>
          <w:szCs w:val="24"/>
        </w:rPr>
        <w:t xml:space="preserve"> раздела </w:t>
      </w:r>
      <w:r w:rsidR="0004754A">
        <w:rPr>
          <w:sz w:val="24"/>
          <w:szCs w:val="24"/>
          <w:lang w:val="en-US"/>
        </w:rPr>
        <w:t>II</w:t>
      </w:r>
      <w:r w:rsidR="00A21C1D" w:rsidRPr="009B428C">
        <w:rPr>
          <w:sz w:val="24"/>
          <w:szCs w:val="24"/>
        </w:rPr>
        <w:t xml:space="preserve"> </w:t>
      </w:r>
      <w:r w:rsidR="00A21C1D">
        <w:rPr>
          <w:bCs/>
          <w:sz w:val="24"/>
          <w:szCs w:val="24"/>
        </w:rPr>
        <w:t>Административного регламента</w:t>
      </w:r>
      <w:r w:rsidR="00A21C1D" w:rsidRPr="00A8422D">
        <w:rPr>
          <w:sz w:val="24"/>
          <w:szCs w:val="24"/>
        </w:rPr>
        <w:t xml:space="preserve"> </w:t>
      </w:r>
      <w:r w:rsidR="00E344B5">
        <w:rPr>
          <w:sz w:val="24"/>
          <w:szCs w:val="24"/>
        </w:rPr>
        <w:t>дополнить подпунктом 2.6.5 следующего содержания</w:t>
      </w:r>
      <w:r w:rsidR="00A21C1D" w:rsidRPr="009B428C">
        <w:rPr>
          <w:sz w:val="24"/>
          <w:szCs w:val="24"/>
        </w:rPr>
        <w:t>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432510">
        <w:rPr>
          <w:rFonts w:eastAsiaTheme="minorHAnsi"/>
          <w:sz w:val="24"/>
          <w:szCs w:val="24"/>
          <w:lang w:eastAsia="en-US"/>
        </w:rPr>
        <w:t xml:space="preserve">2.6.5.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</w:t>
      </w:r>
      <w:r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04754A"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7</w:t>
      </w:r>
      <w:r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</w:t>
      </w:r>
      <w:r w:rsidR="0004754A"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Подпункт 5.3.7 пункта 5.3</w:t>
      </w:r>
      <w:r w:rsidR="0004754A">
        <w:rPr>
          <w:rFonts w:eastAsiaTheme="minorHAnsi"/>
          <w:sz w:val="24"/>
          <w:szCs w:val="24"/>
          <w:lang w:eastAsia="en-US"/>
        </w:rPr>
        <w:t xml:space="preserve"> 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754A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словами,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BF7077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BF7077"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754A"/>
    <w:rsid w:val="000B7053"/>
    <w:rsid w:val="00100E98"/>
    <w:rsid w:val="00143E19"/>
    <w:rsid w:val="00147EF3"/>
    <w:rsid w:val="00242FF4"/>
    <w:rsid w:val="002B7AEB"/>
    <w:rsid w:val="002D1205"/>
    <w:rsid w:val="0033037C"/>
    <w:rsid w:val="00432510"/>
    <w:rsid w:val="004A17B8"/>
    <w:rsid w:val="004A5755"/>
    <w:rsid w:val="004C37C8"/>
    <w:rsid w:val="005530D4"/>
    <w:rsid w:val="0057775C"/>
    <w:rsid w:val="00582359"/>
    <w:rsid w:val="0059176F"/>
    <w:rsid w:val="005B4A67"/>
    <w:rsid w:val="005F7142"/>
    <w:rsid w:val="00675595"/>
    <w:rsid w:val="00690EBF"/>
    <w:rsid w:val="00727A2F"/>
    <w:rsid w:val="00827A8E"/>
    <w:rsid w:val="008B7C14"/>
    <w:rsid w:val="008F732A"/>
    <w:rsid w:val="009156C6"/>
    <w:rsid w:val="0092643E"/>
    <w:rsid w:val="00996139"/>
    <w:rsid w:val="009D5A1D"/>
    <w:rsid w:val="00A21275"/>
    <w:rsid w:val="00A21C1D"/>
    <w:rsid w:val="00A862E8"/>
    <w:rsid w:val="00B5413B"/>
    <w:rsid w:val="00B956A3"/>
    <w:rsid w:val="00BA4441"/>
    <w:rsid w:val="00BC1857"/>
    <w:rsid w:val="00C108A9"/>
    <w:rsid w:val="00C67023"/>
    <w:rsid w:val="00CA7D96"/>
    <w:rsid w:val="00CC0531"/>
    <w:rsid w:val="00D40F6C"/>
    <w:rsid w:val="00D60A1E"/>
    <w:rsid w:val="00D73914"/>
    <w:rsid w:val="00D832E7"/>
    <w:rsid w:val="00E344B5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961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9613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3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0D9B47E6EE4BBDDECCC29E0ADBA42F0F5CCB9CB244465F01D829E4A82qBvCJ" TargetMode="External"/><Relationship Id="rId12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4" Type="http://schemas.openxmlformats.org/officeDocument/2006/relationships/hyperlink" Target="consultantplus://offline/ref=E776E41123DFE98F74CBAA43C8693C62B52B5132A20041F9EAB93F0CA90222BD5FCCFC9107D43E985E8FAC50BB9FE420B937BB7EBBk7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25</cp:revision>
  <cp:lastPrinted>2019-02-27T11:26:00Z</cp:lastPrinted>
  <dcterms:created xsi:type="dcterms:W3CDTF">2019-02-27T11:35:00Z</dcterms:created>
  <dcterms:modified xsi:type="dcterms:W3CDTF">2022-04-04T13:03:00Z</dcterms:modified>
</cp:coreProperties>
</file>