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57385D" w:rsidRDefault="00A21C1D" w:rsidP="00A21275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7385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57385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7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85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385D">
        <w:rPr>
          <w:rFonts w:ascii="Times New Roman" w:hAnsi="Times New Roman" w:cs="Times New Roman"/>
          <w:sz w:val="24"/>
          <w:szCs w:val="24"/>
        </w:rPr>
        <w:t xml:space="preserve"> от 17.12.2012 № 01-18/73</w:t>
      </w:r>
    </w:p>
    <w:p w:rsidR="00A21C1D" w:rsidRPr="0057385D" w:rsidRDefault="00A21C1D" w:rsidP="00A21275">
      <w:pPr>
        <w:jc w:val="center"/>
        <w:rPr>
          <w:b/>
          <w:sz w:val="24"/>
          <w:szCs w:val="24"/>
        </w:rPr>
      </w:pPr>
      <w:r w:rsidRPr="0057385D">
        <w:rPr>
          <w:b/>
          <w:sz w:val="24"/>
          <w:szCs w:val="24"/>
        </w:rPr>
        <w:t xml:space="preserve">«Об утверждении Административного регламента  по предоставлению </w:t>
      </w:r>
      <w:r>
        <w:rPr>
          <w:b/>
          <w:sz w:val="24"/>
          <w:szCs w:val="24"/>
        </w:rPr>
        <w:t xml:space="preserve">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57385D">
        <w:rPr>
          <w:b/>
          <w:sz w:val="24"/>
          <w:szCs w:val="24"/>
        </w:rPr>
        <w:t>Юнтолово</w:t>
      </w:r>
      <w:proofErr w:type="spellEnd"/>
      <w:r w:rsidRPr="0057385D">
        <w:rPr>
          <w:b/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</w:t>
      </w:r>
      <w:r>
        <w:rPr>
          <w:b/>
          <w:sz w:val="24"/>
          <w:szCs w:val="24"/>
        </w:rPr>
        <w:t xml:space="preserve"> </w:t>
      </w:r>
      <w:r w:rsidRPr="0057385D">
        <w:rPr>
          <w:b/>
          <w:sz w:val="24"/>
          <w:szCs w:val="24"/>
        </w:rPr>
        <w:t>выплате денежных средств</w:t>
      </w:r>
      <w:r>
        <w:rPr>
          <w:b/>
          <w:sz w:val="24"/>
          <w:szCs w:val="24"/>
        </w:rPr>
        <w:t xml:space="preserve"> </w:t>
      </w:r>
      <w:r w:rsidRPr="0057385D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>
        <w:rPr>
          <w:b/>
          <w:sz w:val="24"/>
          <w:szCs w:val="24"/>
        </w:rPr>
        <w:t xml:space="preserve"> </w:t>
      </w:r>
      <w:r w:rsidRPr="0057385D">
        <w:rPr>
          <w:b/>
          <w:sz w:val="24"/>
          <w:szCs w:val="24"/>
        </w:rPr>
        <w:t>на содержание детей, переданных на воспитание в приемные семьи, в  Санкт-Петербурге, государственной услуги 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b/>
          <w:sz w:val="24"/>
          <w:szCs w:val="24"/>
        </w:rPr>
        <w:t>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от </w:t>
      </w:r>
      <w:r>
        <w:rPr>
          <w:sz w:val="24"/>
          <w:szCs w:val="24"/>
        </w:rPr>
        <w:t xml:space="preserve">08.09.2021 № 04-17-2021/73 и от 20.01.2022 № 04-17-2022/73,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и муниципальных услуг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A21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Юнтолово</w:t>
      </w:r>
      <w:proofErr w:type="spellEnd"/>
      <w:r w:rsidRPr="0057385D">
        <w:rPr>
          <w:sz w:val="24"/>
          <w:szCs w:val="24"/>
        </w:rPr>
        <w:t xml:space="preserve"> от 17.12.2012 г. № 01-18/73 </w:t>
      </w:r>
      <w:r w:rsidRPr="0057385D">
        <w:rPr>
          <w:sz w:val="24"/>
          <w:szCs w:val="24"/>
        </w:rPr>
        <w:br/>
        <w:t xml:space="preserve">«Об утверждении Административного регламента  по предоставлению МА МО </w:t>
      </w:r>
      <w:proofErr w:type="spellStart"/>
      <w:r w:rsidRPr="0057385D">
        <w:rPr>
          <w:sz w:val="24"/>
          <w:szCs w:val="24"/>
        </w:rPr>
        <w:t>МО</w:t>
      </w:r>
      <w:proofErr w:type="spell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Юнтолово</w:t>
      </w:r>
      <w:proofErr w:type="spellEnd"/>
      <w:r w:rsidRPr="0057385D">
        <w:rPr>
          <w:sz w:val="24"/>
          <w:szCs w:val="24"/>
        </w:rPr>
        <w:t xml:space="preserve">, осуществляющей отдельные государственные полномочия Санкт-Петербурга  по организации </w:t>
      </w:r>
      <w:r>
        <w:rPr>
          <w:sz w:val="24"/>
          <w:szCs w:val="24"/>
        </w:rPr>
        <w:t xml:space="preserve">                </w:t>
      </w:r>
      <w:r w:rsidRPr="0057385D">
        <w:rPr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 по согласию органа опеки и попечительства на установление отцовства лица, не состоящего в браке с матерью ребенка, в случае смерти матери, признания </w:t>
      </w:r>
      <w:r>
        <w:rPr>
          <w:sz w:val="24"/>
          <w:szCs w:val="24"/>
        </w:rPr>
        <w:t xml:space="preserve">                                </w:t>
      </w:r>
      <w:r w:rsidRPr="0057385D">
        <w:rPr>
          <w:sz w:val="24"/>
          <w:szCs w:val="24"/>
        </w:rPr>
        <w:t>ее недееспособной, невозможности установления места нахождения матери или в случае лишения ее родительских прав»</w:t>
      </w:r>
      <w:r w:rsidRPr="00D36819">
        <w:rPr>
          <w:sz w:val="24"/>
          <w:szCs w:val="24"/>
        </w:rPr>
        <w:t>:</w:t>
      </w:r>
    </w:p>
    <w:p w:rsidR="00A21C1D" w:rsidRDefault="00A21C1D" w:rsidP="00A21C1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365736">
        <w:rPr>
          <w:rFonts w:eastAsiaTheme="minorHAnsi"/>
          <w:sz w:val="24"/>
          <w:szCs w:val="24"/>
          <w:lang w:eastAsia="en-US"/>
        </w:rPr>
        <w:t>Подпункт</w:t>
      </w:r>
      <w:r>
        <w:rPr>
          <w:rFonts w:eastAsiaTheme="minorHAnsi"/>
          <w:sz w:val="24"/>
          <w:szCs w:val="24"/>
          <w:lang w:eastAsia="en-US"/>
        </w:rPr>
        <w:t xml:space="preserve"> 1.3.1.2</w:t>
      </w:r>
      <w:r w:rsidR="00365736">
        <w:rPr>
          <w:rFonts w:eastAsiaTheme="minorHAnsi"/>
          <w:sz w:val="24"/>
          <w:szCs w:val="24"/>
          <w:lang w:eastAsia="en-US"/>
        </w:rPr>
        <w:t xml:space="preserve"> пункта 1.3 раздела </w:t>
      </w:r>
      <w:r w:rsidR="00365736"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 xml:space="preserve"> Административного регламента </w:t>
      </w:r>
      <w:r w:rsidRPr="0057385D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Юнтолово</w:t>
      </w:r>
      <w:proofErr w:type="spellEnd"/>
      <w:r w:rsidRPr="0057385D">
        <w:rPr>
          <w:sz w:val="24"/>
          <w:szCs w:val="24"/>
        </w:rPr>
        <w:t xml:space="preserve">, осуществляющей отдельные государственные полномочия </w:t>
      </w:r>
      <w:r w:rsidR="00365736">
        <w:rPr>
          <w:sz w:val="24"/>
          <w:szCs w:val="24"/>
        </w:rPr>
        <w:t xml:space="preserve">                            </w:t>
      </w:r>
      <w:r w:rsidRPr="0057385D">
        <w:rPr>
          <w:sz w:val="24"/>
          <w:szCs w:val="24"/>
        </w:rPr>
        <w:t xml:space="preserve">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365736">
        <w:rPr>
          <w:sz w:val="24"/>
          <w:szCs w:val="24"/>
        </w:rPr>
        <w:t xml:space="preserve">                            </w:t>
      </w:r>
      <w:r w:rsidRPr="0057385D">
        <w:rPr>
          <w:sz w:val="24"/>
          <w:szCs w:val="24"/>
        </w:rPr>
        <w:t xml:space="preserve">в приемные семьи, в  Санкт-Петербурге, государственной услуги   по согласию органа опеки </w:t>
      </w:r>
      <w:r w:rsidR="00365736">
        <w:rPr>
          <w:sz w:val="24"/>
          <w:szCs w:val="24"/>
        </w:rPr>
        <w:t xml:space="preserve">                     </w:t>
      </w:r>
      <w:r w:rsidRPr="0057385D">
        <w:rPr>
          <w:sz w:val="24"/>
          <w:szCs w:val="24"/>
        </w:rPr>
        <w:t xml:space="preserve">и попечительства на установление отцовства лица, не состоящего в браке с матерью ребенка, </w:t>
      </w:r>
      <w:r w:rsidR="00365736">
        <w:rPr>
          <w:sz w:val="24"/>
          <w:szCs w:val="24"/>
        </w:rPr>
        <w:t xml:space="preserve">                    </w:t>
      </w:r>
      <w:r w:rsidRPr="0057385D">
        <w:rPr>
          <w:sz w:val="24"/>
          <w:szCs w:val="24"/>
        </w:rPr>
        <w:t xml:space="preserve">в </w:t>
      </w:r>
      <w:r w:rsidR="00365736">
        <w:rPr>
          <w:sz w:val="24"/>
          <w:szCs w:val="24"/>
        </w:rPr>
        <w:t xml:space="preserve">случае смерти матери, признания </w:t>
      </w:r>
      <w:r w:rsidRPr="0057385D">
        <w:rPr>
          <w:sz w:val="24"/>
          <w:szCs w:val="24"/>
        </w:rPr>
        <w:t xml:space="preserve">ее недееспособной, невозможности установления места </w:t>
      </w:r>
      <w:r w:rsidRPr="0057385D">
        <w:rPr>
          <w:sz w:val="24"/>
          <w:szCs w:val="24"/>
        </w:rPr>
        <w:lastRenderedPageBreak/>
        <w:t>нахождения матери или в случае лишения ее родительских прав</w:t>
      </w:r>
      <w:r w:rsidR="006B1539">
        <w:rPr>
          <w:sz w:val="24"/>
          <w:szCs w:val="24"/>
        </w:rPr>
        <w:t xml:space="preserve"> (далее – Административный регламент)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A21C1D" w:rsidRPr="004E53E3" w:rsidRDefault="00A21C1D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A21C1D" w:rsidRPr="004E53E3" w:rsidRDefault="00A21C1D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21C1D" w:rsidRPr="0057385D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A21C1D" w:rsidRPr="00D36819" w:rsidRDefault="00A21C1D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одп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ункт 2.7.1. пункта 2.7 раздела </w:t>
      </w:r>
      <w:r w:rsidR="00B844A1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6308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CA7002">
        <w:rPr>
          <w:rFonts w:ascii="Times New Roman" w:hAnsi="Times New Roman" w:cs="Times New Roman"/>
          <w:b w:val="0"/>
          <w:sz w:val="24"/>
          <w:szCs w:val="24"/>
        </w:rPr>
        <w:t xml:space="preserve">2.7.1.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6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A21C1D" w:rsidRPr="0085288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85288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Default="00A21C1D" w:rsidP="00A21C1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</w:t>
      </w:r>
      <w:r w:rsidRPr="00D15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пункт 2.5 Административного регламента следующим абзацем: </w:t>
      </w:r>
      <w:r w:rsidRPr="00F57889">
        <w:rPr>
          <w:sz w:val="24"/>
          <w:szCs w:val="24"/>
        </w:rPr>
        <w:t>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A21C1D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sz w:val="24"/>
          <w:szCs w:val="24"/>
        </w:rPr>
        <w:t>1.4. Приложение № 3 к Административному регламенту считать утратившим силу.</w:t>
      </w:r>
    </w:p>
    <w:p w:rsidR="00A21C1D" w:rsidRPr="00A074DB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1.5. П</w:t>
      </w:r>
      <w:r w:rsidRPr="009B428C">
        <w:rPr>
          <w:sz w:val="24"/>
          <w:szCs w:val="24"/>
        </w:rPr>
        <w:t>ункт 2.6</w:t>
      </w:r>
      <w:r>
        <w:rPr>
          <w:sz w:val="24"/>
          <w:szCs w:val="24"/>
        </w:rPr>
        <w:t xml:space="preserve"> раздела 2</w:t>
      </w:r>
      <w:r w:rsidRPr="009B42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Административного регламента</w:t>
      </w:r>
      <w:r w:rsidRPr="00A8422D">
        <w:rPr>
          <w:sz w:val="24"/>
          <w:szCs w:val="24"/>
        </w:rPr>
        <w:t xml:space="preserve">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Pr="009B428C">
        <w:rPr>
          <w:sz w:val="24"/>
          <w:szCs w:val="24"/>
        </w:rPr>
        <w:t>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1C1D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1.6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пунктом 5.4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BF7077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BF7077"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242FF4"/>
    <w:rsid w:val="002D1205"/>
    <w:rsid w:val="00365736"/>
    <w:rsid w:val="004A17B8"/>
    <w:rsid w:val="004C37C8"/>
    <w:rsid w:val="005B4A67"/>
    <w:rsid w:val="005F7142"/>
    <w:rsid w:val="006308F4"/>
    <w:rsid w:val="00675595"/>
    <w:rsid w:val="00690EBF"/>
    <w:rsid w:val="006B1539"/>
    <w:rsid w:val="00727A2F"/>
    <w:rsid w:val="007623F0"/>
    <w:rsid w:val="007D708B"/>
    <w:rsid w:val="00827A8E"/>
    <w:rsid w:val="008A3623"/>
    <w:rsid w:val="008F732A"/>
    <w:rsid w:val="009156C6"/>
    <w:rsid w:val="0092643E"/>
    <w:rsid w:val="009D5A1D"/>
    <w:rsid w:val="00A21275"/>
    <w:rsid w:val="00A21C1D"/>
    <w:rsid w:val="00A862E8"/>
    <w:rsid w:val="00B5413B"/>
    <w:rsid w:val="00B844A1"/>
    <w:rsid w:val="00B956A3"/>
    <w:rsid w:val="00BA4441"/>
    <w:rsid w:val="00C108A9"/>
    <w:rsid w:val="00C67023"/>
    <w:rsid w:val="00CA7002"/>
    <w:rsid w:val="00CA7D96"/>
    <w:rsid w:val="00CC0531"/>
    <w:rsid w:val="00D832E7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3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0D9B47E6EE4BBDDECCC29E0ADBA42F0F5CCB9CB244465F01D829E4A82qBvCJ" TargetMode="External"/><Relationship Id="rId12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4" Type="http://schemas.openxmlformats.org/officeDocument/2006/relationships/hyperlink" Target="consultantplus://offline/ref=E776E41123DFE98F74CBAA43C8693C62B52B5132A20041F9EAB93F0CA90222BD5FCCFC9107D43E985E8FAC50BB9FE420B937BB7EBBk7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17</cp:revision>
  <cp:lastPrinted>2019-02-27T11:26:00Z</cp:lastPrinted>
  <dcterms:created xsi:type="dcterms:W3CDTF">2019-02-27T11:35:00Z</dcterms:created>
  <dcterms:modified xsi:type="dcterms:W3CDTF">2022-04-04T13:08:00Z</dcterms:modified>
</cp:coreProperties>
</file>