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Default="008F732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CA43D6">
        <w:rPr>
          <w:rFonts w:ascii="Book Antiqua" w:hAnsi="Book Antiqua"/>
          <w:b/>
          <w:sz w:val="22"/>
          <w:szCs w:val="22"/>
        </w:rPr>
        <w:t xml:space="preserve"> </w:t>
      </w:r>
      <w:r w:rsidR="00F72EC0">
        <w:rPr>
          <w:rFonts w:ascii="Book Antiqua" w:hAnsi="Book Antiqua"/>
          <w:b/>
          <w:sz w:val="22"/>
          <w:szCs w:val="22"/>
        </w:rPr>
        <w:t>10</w:t>
      </w:r>
      <w:r w:rsidR="00CA43D6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EC28BA">
        <w:rPr>
          <w:rFonts w:ascii="Book Antiqua" w:hAnsi="Book Antiqua"/>
          <w:b/>
          <w:sz w:val="22"/>
          <w:szCs w:val="22"/>
        </w:rPr>
        <w:t>ноября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20</w:t>
      </w:r>
      <w:r w:rsidR="00690EBF">
        <w:rPr>
          <w:rFonts w:ascii="Book Antiqua" w:hAnsi="Book Antiqua"/>
          <w:b/>
          <w:sz w:val="22"/>
          <w:szCs w:val="22"/>
        </w:rPr>
        <w:t>21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CA43D6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EC28BA">
        <w:rPr>
          <w:rFonts w:ascii="Book Antiqua" w:hAnsi="Book Antiqua"/>
          <w:b/>
          <w:sz w:val="22"/>
          <w:szCs w:val="22"/>
        </w:rPr>
        <w:t>68</w:t>
      </w:r>
    </w:p>
    <w:p w:rsidR="00585F34" w:rsidRPr="00081BD7" w:rsidRDefault="00585F34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A862E8" w:rsidRPr="00E3079F" w:rsidRDefault="00A862E8" w:rsidP="00585F34">
      <w:pPr>
        <w:suppressAutoHyphens/>
        <w:jc w:val="center"/>
        <w:rPr>
          <w:b/>
          <w:sz w:val="24"/>
          <w:szCs w:val="24"/>
        </w:rPr>
      </w:pPr>
      <w:r w:rsidRPr="002E5C9D">
        <w:rPr>
          <w:b/>
          <w:sz w:val="24"/>
          <w:szCs w:val="24"/>
        </w:rPr>
        <w:t xml:space="preserve">О </w:t>
      </w:r>
      <w:r w:rsidR="00EC28BA">
        <w:rPr>
          <w:b/>
          <w:sz w:val="24"/>
          <w:szCs w:val="24"/>
        </w:rPr>
        <w:t xml:space="preserve">передаче отдельных функций финансового органа МА МО </w:t>
      </w:r>
      <w:proofErr w:type="spellStart"/>
      <w:proofErr w:type="gramStart"/>
      <w:r w:rsidR="00EC28BA">
        <w:rPr>
          <w:b/>
          <w:sz w:val="24"/>
          <w:szCs w:val="24"/>
        </w:rPr>
        <w:t>МО</w:t>
      </w:r>
      <w:proofErr w:type="spellEnd"/>
      <w:proofErr w:type="gramEnd"/>
      <w:r w:rsidR="00EC28BA">
        <w:rPr>
          <w:b/>
          <w:sz w:val="24"/>
          <w:szCs w:val="24"/>
        </w:rPr>
        <w:t xml:space="preserve"> </w:t>
      </w:r>
      <w:proofErr w:type="spellStart"/>
      <w:r w:rsidR="00EC28BA">
        <w:rPr>
          <w:b/>
          <w:sz w:val="24"/>
          <w:szCs w:val="24"/>
        </w:rPr>
        <w:t>Юнтолово</w:t>
      </w:r>
      <w:proofErr w:type="spellEnd"/>
      <w:r w:rsidR="00EC28BA">
        <w:rPr>
          <w:b/>
          <w:sz w:val="24"/>
          <w:szCs w:val="24"/>
        </w:rPr>
        <w:t xml:space="preserve"> Управлению Федерального казначейства по г. Санкт-Петербургу</w:t>
      </w:r>
    </w:p>
    <w:p w:rsidR="00A862E8" w:rsidRDefault="00A862E8" w:rsidP="00A862E8">
      <w:pPr>
        <w:suppressAutoHyphens/>
        <w:spacing w:line="360" w:lineRule="auto"/>
        <w:ind w:firstLine="709"/>
        <w:jc w:val="both"/>
        <w:rPr>
          <w:bCs/>
          <w:i/>
          <w:sz w:val="24"/>
          <w:szCs w:val="24"/>
        </w:rPr>
      </w:pPr>
    </w:p>
    <w:p w:rsidR="00EC28BA" w:rsidRPr="00EC28BA" w:rsidRDefault="00EC28BA" w:rsidP="00CB5DEA">
      <w:pPr>
        <w:suppressAutoHyphens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proofErr w:type="gramStart"/>
      <w:r w:rsidR="000B43E6">
        <w:rPr>
          <w:bCs/>
          <w:sz w:val="24"/>
          <w:szCs w:val="24"/>
        </w:rPr>
        <w:t>В соответствии со ст.2 Ф</w:t>
      </w:r>
      <w:r w:rsidR="00CB5DEA">
        <w:rPr>
          <w:bCs/>
          <w:sz w:val="24"/>
          <w:szCs w:val="24"/>
        </w:rPr>
        <w:t>едерального закона</w:t>
      </w:r>
      <w:r w:rsidR="000B43E6">
        <w:rPr>
          <w:bCs/>
          <w:sz w:val="24"/>
          <w:szCs w:val="24"/>
        </w:rPr>
        <w:t xml:space="preserve"> от 27.12.2019г. № 479-ФЗ «О внесении изменений в Бюджетный Кодекс Российской Федерации в части казначейского обслуживания и системы казначейских </w:t>
      </w:r>
      <w:r w:rsidR="006E7FA8">
        <w:rPr>
          <w:bCs/>
          <w:sz w:val="24"/>
          <w:szCs w:val="24"/>
        </w:rPr>
        <w:t xml:space="preserve"> </w:t>
      </w:r>
      <w:r w:rsidR="00585F34">
        <w:rPr>
          <w:bCs/>
          <w:sz w:val="24"/>
          <w:szCs w:val="24"/>
        </w:rPr>
        <w:t xml:space="preserve">платежей», </w:t>
      </w:r>
      <w:r w:rsidR="000B43E6">
        <w:rPr>
          <w:bCs/>
          <w:sz w:val="24"/>
          <w:szCs w:val="24"/>
        </w:rPr>
        <w:t xml:space="preserve"> истечением 31.12.2021г. срока действия Соглашения об осуществлении УФК по г. Санкт-Петербургу отдельных функций по испол</w:t>
      </w:r>
      <w:r w:rsidR="00585F34">
        <w:rPr>
          <w:bCs/>
          <w:sz w:val="24"/>
          <w:szCs w:val="24"/>
        </w:rPr>
        <w:t xml:space="preserve">нению бюджета </w:t>
      </w:r>
      <w:r w:rsidR="00633F66">
        <w:rPr>
          <w:bCs/>
          <w:sz w:val="24"/>
          <w:szCs w:val="24"/>
        </w:rPr>
        <w:t xml:space="preserve">внутригородского муниципального образования Санкт-Петербурга </w:t>
      </w:r>
      <w:r w:rsidR="00957235">
        <w:rPr>
          <w:bCs/>
          <w:sz w:val="24"/>
          <w:szCs w:val="24"/>
        </w:rPr>
        <w:t>муниципальный округ</w:t>
      </w:r>
      <w:r w:rsidR="00633F66">
        <w:rPr>
          <w:bCs/>
          <w:sz w:val="24"/>
          <w:szCs w:val="24"/>
        </w:rPr>
        <w:t xml:space="preserve"> </w:t>
      </w:r>
      <w:proofErr w:type="spellStart"/>
      <w:r w:rsidR="00633F66">
        <w:rPr>
          <w:bCs/>
          <w:sz w:val="24"/>
          <w:szCs w:val="24"/>
        </w:rPr>
        <w:t>Юнтолово</w:t>
      </w:r>
      <w:proofErr w:type="spellEnd"/>
      <w:r w:rsidR="00633F66">
        <w:rPr>
          <w:bCs/>
          <w:sz w:val="24"/>
          <w:szCs w:val="24"/>
        </w:rPr>
        <w:t xml:space="preserve"> при кассовом обслужи</w:t>
      </w:r>
      <w:r w:rsidR="00586D24">
        <w:rPr>
          <w:bCs/>
          <w:sz w:val="24"/>
          <w:szCs w:val="24"/>
        </w:rPr>
        <w:t>вании исполнения бюджета УФК по</w:t>
      </w:r>
      <w:r w:rsidR="00CB5DEA">
        <w:rPr>
          <w:bCs/>
          <w:sz w:val="24"/>
          <w:szCs w:val="24"/>
        </w:rPr>
        <w:t xml:space="preserve"> г. Санкт-Петербургу</w:t>
      </w:r>
      <w:proofErr w:type="gramEnd"/>
      <w:r w:rsidR="00585F34">
        <w:rPr>
          <w:bCs/>
          <w:sz w:val="24"/>
          <w:szCs w:val="24"/>
        </w:rPr>
        <w:t xml:space="preserve"> и передаче</w:t>
      </w:r>
      <w:r w:rsidR="00E42BB0">
        <w:rPr>
          <w:bCs/>
          <w:sz w:val="24"/>
          <w:szCs w:val="24"/>
        </w:rPr>
        <w:t xml:space="preserve"> с 01.01.2022г.</w:t>
      </w:r>
      <w:r w:rsidR="00585F34">
        <w:rPr>
          <w:bCs/>
          <w:sz w:val="24"/>
          <w:szCs w:val="24"/>
        </w:rPr>
        <w:t xml:space="preserve"> отдельных функций финансового органа </w:t>
      </w:r>
      <w:r w:rsidR="00957235">
        <w:rPr>
          <w:bCs/>
          <w:sz w:val="24"/>
          <w:szCs w:val="24"/>
        </w:rPr>
        <w:t xml:space="preserve">внутригородского </w:t>
      </w:r>
      <w:r w:rsidR="00585F34">
        <w:rPr>
          <w:bCs/>
          <w:sz w:val="24"/>
          <w:szCs w:val="24"/>
        </w:rPr>
        <w:t>муниципального образования</w:t>
      </w:r>
      <w:r w:rsidR="00957235">
        <w:rPr>
          <w:bCs/>
          <w:sz w:val="24"/>
          <w:szCs w:val="24"/>
        </w:rPr>
        <w:t xml:space="preserve"> Санкт-Петербурга муниципальный округ </w:t>
      </w:r>
      <w:proofErr w:type="spellStart"/>
      <w:r w:rsidR="00585F34">
        <w:rPr>
          <w:bCs/>
          <w:sz w:val="24"/>
          <w:szCs w:val="24"/>
        </w:rPr>
        <w:t>Юнтолово</w:t>
      </w:r>
      <w:proofErr w:type="spellEnd"/>
      <w:r w:rsidR="00585F34">
        <w:rPr>
          <w:bCs/>
          <w:sz w:val="24"/>
          <w:szCs w:val="24"/>
        </w:rPr>
        <w:t xml:space="preserve"> Управлению Федерального казначейства по </w:t>
      </w:r>
      <w:proofErr w:type="gramStart"/>
      <w:r w:rsidR="00585F34">
        <w:rPr>
          <w:bCs/>
          <w:sz w:val="24"/>
          <w:szCs w:val="24"/>
        </w:rPr>
        <w:t>г</w:t>
      </w:r>
      <w:proofErr w:type="gramEnd"/>
      <w:r w:rsidR="00585F34">
        <w:rPr>
          <w:bCs/>
          <w:sz w:val="24"/>
          <w:szCs w:val="24"/>
        </w:rPr>
        <w:t>. Санкт-Петербургу,</w:t>
      </w:r>
    </w:p>
    <w:p w:rsidR="00585F34" w:rsidRDefault="00585F34" w:rsidP="00A862E8">
      <w:pPr>
        <w:suppressAutoHyphens/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A862E8" w:rsidRPr="002E5C9D" w:rsidRDefault="00147EF3" w:rsidP="00A862E8">
      <w:pPr>
        <w:suppressAutoHyphens/>
        <w:spacing w:line="360" w:lineRule="auto"/>
        <w:ind w:firstLine="709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A862E8" w:rsidRPr="002E5C9D">
        <w:rPr>
          <w:bCs/>
          <w:sz w:val="24"/>
          <w:szCs w:val="24"/>
        </w:rPr>
        <w:t>:</w:t>
      </w:r>
    </w:p>
    <w:p w:rsidR="00A862E8" w:rsidRDefault="00A862E8" w:rsidP="00CB5DEA">
      <w:pPr>
        <w:pStyle w:val="a3"/>
        <w:suppressAutoHyphens/>
        <w:spacing w:before="0" w:beforeAutospacing="0" w:after="0" w:afterAutospacing="0"/>
        <w:ind w:firstLine="357"/>
      </w:pPr>
      <w:r w:rsidRPr="002E5C9D">
        <w:t>1.</w:t>
      </w:r>
      <w:r w:rsidR="00E42BB0">
        <w:t xml:space="preserve"> </w:t>
      </w:r>
      <w:r w:rsidR="000B43E6">
        <w:t>Утвердить</w:t>
      </w:r>
      <w:r w:rsidR="00E42BB0">
        <w:t xml:space="preserve"> прилагаемый</w:t>
      </w:r>
      <w:r w:rsidR="000B43E6">
        <w:t xml:space="preserve"> Порядок учета бюджетных и денежных обязательств </w:t>
      </w:r>
      <w:proofErr w:type="gramStart"/>
      <w:r w:rsidR="000B43E6">
        <w:t>получателей средств бюджета</w:t>
      </w:r>
      <w:r w:rsidR="00E42BB0">
        <w:t xml:space="preserve"> внутригородского муниципального образования Санкт-Петербурга</w:t>
      </w:r>
      <w:proofErr w:type="gramEnd"/>
      <w:r w:rsidR="00E42BB0">
        <w:t xml:space="preserve"> муниципальный округ </w:t>
      </w:r>
      <w:proofErr w:type="spellStart"/>
      <w:r w:rsidR="00E42BB0">
        <w:t>Юнтолово</w:t>
      </w:r>
      <w:proofErr w:type="spellEnd"/>
      <w:r w:rsidR="00E42BB0">
        <w:t>.</w:t>
      </w:r>
    </w:p>
    <w:p w:rsidR="00E42BB0" w:rsidRDefault="00A52004" w:rsidP="00CB5DEA">
      <w:pPr>
        <w:pStyle w:val="a3"/>
        <w:tabs>
          <w:tab w:val="left" w:pos="993"/>
        </w:tabs>
        <w:suppressAutoHyphens/>
        <w:spacing w:before="120" w:beforeAutospacing="0" w:after="0" w:afterAutospacing="0"/>
        <w:ind w:firstLine="357"/>
      </w:pPr>
      <w:r>
        <w:t>2</w:t>
      </w:r>
      <w:r w:rsidR="00E42BB0">
        <w:t xml:space="preserve">. Обеспечить размещение настоящего постановления на официальном сайте муниципального образования.   </w:t>
      </w:r>
    </w:p>
    <w:p w:rsidR="00147EF3" w:rsidRDefault="00A52004" w:rsidP="00CB5DEA">
      <w:pPr>
        <w:pStyle w:val="a3"/>
        <w:suppressAutoHyphens/>
        <w:spacing w:before="120" w:beforeAutospacing="0" w:after="0" w:afterAutospacing="0"/>
        <w:ind w:firstLine="357"/>
      </w:pPr>
      <w:r>
        <w:t>3</w:t>
      </w:r>
      <w:r w:rsidR="00E42BB0">
        <w:t>.    Настоящее постановление вступает в силу с 01.01.2022 года.</w:t>
      </w:r>
    </w:p>
    <w:p w:rsidR="00B54407" w:rsidRDefault="00B54407" w:rsidP="00CB5DEA">
      <w:pPr>
        <w:pStyle w:val="a3"/>
        <w:suppressAutoHyphens/>
        <w:spacing w:before="120" w:beforeAutospacing="0" w:after="0" w:afterAutospacing="0"/>
        <w:ind w:firstLine="357"/>
      </w:pPr>
      <w:r>
        <w:t xml:space="preserve">4.  </w:t>
      </w:r>
      <w:proofErr w:type="gramStart"/>
      <w:r>
        <w:t>Контроль за</w:t>
      </w:r>
      <w:proofErr w:type="gramEnd"/>
      <w:r>
        <w:t xml:space="preserve"> выполнением настоящего постановл</w:t>
      </w:r>
      <w:r w:rsidR="00586D24">
        <w:t>ения возлагаю на руководителя</w:t>
      </w:r>
      <w:r>
        <w:t xml:space="preserve"> бюджетно-финансового отдела-главного бухгалтера Местной Администрации Трубину Р.Р.</w:t>
      </w:r>
    </w:p>
    <w:p w:rsidR="00E42BB0" w:rsidRDefault="00E42BB0" w:rsidP="00585F34">
      <w:pPr>
        <w:pStyle w:val="a3"/>
        <w:suppressAutoHyphens/>
        <w:spacing w:before="0" w:beforeAutospacing="0" w:after="0" w:afterAutospacing="0"/>
        <w:ind w:firstLine="709"/>
      </w:pPr>
    </w:p>
    <w:p w:rsidR="00E42BB0" w:rsidRDefault="00E42BB0" w:rsidP="00585F34">
      <w:pPr>
        <w:pStyle w:val="a3"/>
        <w:suppressAutoHyphens/>
        <w:spacing w:before="0" w:beforeAutospacing="0" w:after="0" w:afterAutospacing="0"/>
        <w:ind w:firstLine="709"/>
      </w:pPr>
    </w:p>
    <w:p w:rsidR="00147EF3" w:rsidRPr="002E5C9D" w:rsidRDefault="00147EF3" w:rsidP="00A862E8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5F7142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Е.Н.Ковба</w:t>
      </w:r>
      <w:proofErr w:type="spellEnd"/>
    </w:p>
    <w:p w:rsidR="003902DF" w:rsidRDefault="003902DF" w:rsidP="00C108A9">
      <w:pPr>
        <w:suppressAutoHyphens/>
        <w:jc w:val="both"/>
        <w:rPr>
          <w:sz w:val="24"/>
          <w:szCs w:val="24"/>
        </w:rPr>
      </w:pPr>
    </w:p>
    <w:p w:rsidR="003902DF" w:rsidRDefault="003902DF" w:rsidP="00C108A9">
      <w:pPr>
        <w:suppressAutoHyphens/>
        <w:jc w:val="both"/>
        <w:rPr>
          <w:sz w:val="24"/>
          <w:szCs w:val="24"/>
        </w:rPr>
      </w:pPr>
    </w:p>
    <w:p w:rsidR="003902DF" w:rsidRDefault="003902DF" w:rsidP="00C108A9">
      <w:pPr>
        <w:suppressAutoHyphens/>
        <w:jc w:val="both"/>
        <w:rPr>
          <w:sz w:val="24"/>
          <w:szCs w:val="24"/>
        </w:rPr>
      </w:pPr>
    </w:p>
    <w:p w:rsidR="003902DF" w:rsidRDefault="003902DF" w:rsidP="00C108A9">
      <w:pPr>
        <w:suppressAutoHyphens/>
        <w:jc w:val="both"/>
        <w:rPr>
          <w:sz w:val="24"/>
          <w:szCs w:val="24"/>
        </w:rPr>
      </w:pPr>
    </w:p>
    <w:p w:rsidR="003902DF" w:rsidRDefault="003902DF" w:rsidP="00C108A9">
      <w:pPr>
        <w:suppressAutoHyphens/>
        <w:jc w:val="both"/>
        <w:rPr>
          <w:sz w:val="24"/>
          <w:szCs w:val="24"/>
        </w:rPr>
      </w:pPr>
    </w:p>
    <w:p w:rsidR="003902DF" w:rsidRDefault="003902DF" w:rsidP="00C108A9">
      <w:pPr>
        <w:suppressAutoHyphens/>
        <w:jc w:val="both"/>
        <w:rPr>
          <w:sz w:val="24"/>
          <w:szCs w:val="24"/>
        </w:rPr>
      </w:pPr>
    </w:p>
    <w:p w:rsidR="003902DF" w:rsidRDefault="003902DF" w:rsidP="003902DF">
      <w:pPr>
        <w:pStyle w:val="ConsPlusNormal"/>
        <w:widowControl/>
        <w:spacing w:line="252" w:lineRule="auto"/>
        <w:ind w:left="567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proofErr w:type="gramStart"/>
      <w:r>
        <w:rPr>
          <w:bCs/>
          <w:sz w:val="24"/>
          <w:szCs w:val="24"/>
        </w:rPr>
        <w:t>к</w:t>
      </w:r>
      <w:proofErr w:type="gramEnd"/>
    </w:p>
    <w:p w:rsidR="003902DF" w:rsidRDefault="003902DF" w:rsidP="003902DF">
      <w:pPr>
        <w:pStyle w:val="ConsPlusNormal"/>
        <w:widowControl/>
        <w:spacing w:line="252" w:lineRule="auto"/>
        <w:ind w:left="567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постановлению Местной Администрации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</w:p>
    <w:p w:rsidR="003902DF" w:rsidRDefault="003902DF" w:rsidP="003902DF">
      <w:pPr>
        <w:pStyle w:val="ConsPlusNormal"/>
        <w:widowControl/>
        <w:spacing w:line="252" w:lineRule="auto"/>
        <w:ind w:left="567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 10.11.2021г. № 68</w:t>
      </w:r>
    </w:p>
    <w:p w:rsidR="003902DF" w:rsidRDefault="003902DF" w:rsidP="003902DF">
      <w:pPr>
        <w:pStyle w:val="ConsPlusTitle"/>
        <w:jc w:val="center"/>
        <w:rPr>
          <w:color w:val="000000"/>
          <w:sz w:val="24"/>
          <w:szCs w:val="24"/>
        </w:rPr>
      </w:pPr>
    </w:p>
    <w:p w:rsidR="003902DF" w:rsidRDefault="003902DF" w:rsidP="003902DF">
      <w:pPr>
        <w:pStyle w:val="ConsPlusTitl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</w:t>
      </w:r>
    </w:p>
    <w:p w:rsidR="003902DF" w:rsidRDefault="003902DF" w:rsidP="003902DF">
      <w:pPr>
        <w:pStyle w:val="ConsPlusTitl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УЧЕТА БЮДЖЕТНЫХ И ДЕНЕЖНЫХ ОБЯЗАТЕЛЬСТВ ПОЛУЧАТЕЛЕЙ СРЕДСТВ</w:t>
      </w:r>
    </w:p>
    <w:p w:rsidR="003902DF" w:rsidRDefault="003902DF" w:rsidP="003902DF">
      <w:pPr>
        <w:pStyle w:val="ConsPlusTitl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БЮДЖЕТА ВНУТРИГОРОДСКОГО МУНИЦИПАЛЬНОГО ОБРАЗОВАНИЯ ГОРОДА ФЕДЕРАЛЬНОГО ЗНАЧЕНИЯ САНКТ-ПЕТЕРБУРГА МУНИЦИПАЛЬНЫЙ ОКРУГ ЮНТОЛОВО</w:t>
      </w:r>
    </w:p>
    <w:p w:rsidR="003902DF" w:rsidRDefault="003902DF" w:rsidP="003902DF">
      <w:pPr>
        <w:pStyle w:val="ConsPlusNormal"/>
        <w:jc w:val="both"/>
        <w:rPr>
          <w:color w:val="000000"/>
          <w:sz w:val="24"/>
          <w:szCs w:val="24"/>
        </w:rPr>
      </w:pPr>
      <w:bookmarkStart w:id="0" w:name="P60"/>
      <w:bookmarkEnd w:id="0"/>
    </w:p>
    <w:p w:rsidR="003902DF" w:rsidRDefault="003902DF" w:rsidP="003902DF">
      <w:pPr>
        <w:pStyle w:val="ConsPlusTitle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 Общие положения</w:t>
      </w:r>
    </w:p>
    <w:p w:rsidR="003902DF" w:rsidRDefault="003902DF" w:rsidP="003902DF">
      <w:pPr>
        <w:pStyle w:val="ConsPlusNormal"/>
        <w:spacing w:before="120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>
        <w:rPr>
          <w:color w:val="000000"/>
          <w:sz w:val="24"/>
          <w:szCs w:val="24"/>
        </w:rPr>
        <w:t xml:space="preserve">Настоящий Порядок учета бюджетных и денежных обязательств получателей средств бюджета Местной Администрации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(далее – получатели средств бюджета) устанавливает порядок исполнения бюджета Муниципального образования МО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по расходам в части учета органом, осуществляющим открытие и ведение лицевых счетов, бюджетных и денежных обязательств получателей средств бюджета (далее - соответственно бюджетные обязательства, денежные обязательства).</w:t>
      </w:r>
      <w:proofErr w:type="gramEnd"/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r:id="rId5" w:anchor="P492" w:history="1">
        <w:r>
          <w:rPr>
            <w:rStyle w:val="a7"/>
            <w:color w:val="000000"/>
            <w:sz w:val="24"/>
            <w:szCs w:val="24"/>
          </w:rPr>
          <w:t>приложению № 1</w:t>
        </w:r>
      </w:hyperlink>
      <w:r>
        <w:rPr>
          <w:color w:val="000000"/>
          <w:sz w:val="24"/>
          <w:szCs w:val="24"/>
        </w:rPr>
        <w:t xml:space="preserve"> к настоящему Порядку (далее - Сведения о бюджетном обязательстве), и сведений о денежном обязательстве, содержащих информацию согласно </w:t>
      </w:r>
      <w:hyperlink r:id="rId6" w:anchor="P655" w:history="1">
        <w:r>
          <w:rPr>
            <w:rStyle w:val="a7"/>
            <w:color w:val="000000"/>
            <w:sz w:val="24"/>
            <w:szCs w:val="24"/>
          </w:rPr>
          <w:t>приложению N 2</w:t>
        </w:r>
      </w:hyperlink>
      <w:r>
        <w:rPr>
          <w:color w:val="000000"/>
          <w:sz w:val="24"/>
          <w:szCs w:val="24"/>
        </w:rPr>
        <w:t xml:space="preserve"> к настоящему Порядку (далее - Сведения о денежном обязательстве), сформированных получателями средств бюджета или органом, осуществляющим открытие и ведение лицевых счетов, в случаях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установленных</w:t>
      </w:r>
      <w:proofErr w:type="gramEnd"/>
      <w:r>
        <w:rPr>
          <w:color w:val="000000"/>
          <w:sz w:val="24"/>
          <w:szCs w:val="24"/>
        </w:rPr>
        <w:t xml:space="preserve">  настоящим Порядком.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Сведения о бюджетном обязательстве и Сведения о денежном обязательстве формируются в форме электронного документа в прикладном программного обеспечении «</w:t>
      </w:r>
      <w:r>
        <w:rPr>
          <w:sz w:val="24"/>
          <w:szCs w:val="24"/>
        </w:rPr>
        <w:t>Система удаленного финансового документооборота</w:t>
      </w:r>
      <w:r>
        <w:rPr>
          <w:color w:val="000000"/>
          <w:sz w:val="24"/>
          <w:szCs w:val="24"/>
        </w:rPr>
        <w:t xml:space="preserve">» (далее - СУФД) и подписываются усиленной квалифицированной электронной подписью (далее - электронная подпись) лица, уполномоченного действовать от имени получателя средств бюджета или в случаях, предусмотренных </w:t>
      </w:r>
      <w:hyperlink r:id="rId7" w:anchor="P105" w:history="1">
        <w:r>
          <w:rPr>
            <w:rStyle w:val="a7"/>
            <w:color w:val="000000"/>
            <w:sz w:val="24"/>
            <w:szCs w:val="24"/>
          </w:rPr>
          <w:t>абзацем девятым</w:t>
        </w:r>
      </w:hyperlink>
      <w:hyperlink r:id="rId8" w:anchor="P107" w:history="1">
        <w:r>
          <w:rPr>
            <w:rStyle w:val="a7"/>
            <w:color w:val="000000"/>
            <w:sz w:val="24"/>
            <w:szCs w:val="24"/>
          </w:rPr>
          <w:t xml:space="preserve"> пункта 6</w:t>
        </w:r>
      </w:hyperlink>
      <w:r>
        <w:rPr>
          <w:color w:val="000000"/>
          <w:sz w:val="24"/>
          <w:szCs w:val="24"/>
        </w:rPr>
        <w:t xml:space="preserve">, </w:t>
      </w:r>
      <w:hyperlink r:id="rId9" w:anchor="P224" w:history="1">
        <w:r>
          <w:rPr>
            <w:rStyle w:val="a7"/>
            <w:color w:val="000000"/>
            <w:sz w:val="24"/>
            <w:szCs w:val="24"/>
          </w:rPr>
          <w:t>абзацем шестым</w:t>
        </w:r>
      </w:hyperlink>
      <w:r>
        <w:rPr>
          <w:color w:val="000000"/>
          <w:sz w:val="24"/>
          <w:szCs w:val="24"/>
        </w:rPr>
        <w:t xml:space="preserve"> </w:t>
      </w:r>
      <w:hyperlink r:id="rId10" w:anchor="P226" w:history="1">
        <w:r>
          <w:rPr>
            <w:rStyle w:val="a7"/>
            <w:color w:val="000000"/>
            <w:sz w:val="24"/>
            <w:szCs w:val="24"/>
          </w:rPr>
          <w:t>пункта</w:t>
        </w:r>
      </w:hyperlink>
      <w:r>
        <w:rPr>
          <w:color w:val="000000"/>
          <w:sz w:val="24"/>
          <w:szCs w:val="24"/>
        </w:rPr>
        <w:t xml:space="preserve"> 20 настоящего Порядка, - органом, осуществляющим открытие и ведение</w:t>
      </w:r>
      <w:proofErr w:type="gramEnd"/>
      <w:r>
        <w:rPr>
          <w:color w:val="000000"/>
          <w:sz w:val="24"/>
          <w:szCs w:val="24"/>
        </w:rPr>
        <w:t xml:space="preserve"> лицевых счетов.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Лица, имеющие право действовать от имени получателя средств бюджета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СУФД, в соответствии с настоящим Порядком.</w:t>
      </w:r>
    </w:p>
    <w:p w:rsidR="003902DF" w:rsidRDefault="003902DF" w:rsidP="003902DF">
      <w:pPr>
        <w:pStyle w:val="ConsPlusNormal"/>
        <w:jc w:val="both"/>
        <w:rPr>
          <w:color w:val="000000"/>
          <w:sz w:val="24"/>
          <w:szCs w:val="24"/>
        </w:rPr>
      </w:pPr>
    </w:p>
    <w:p w:rsidR="003902DF" w:rsidRDefault="003902DF" w:rsidP="003902DF">
      <w:pPr>
        <w:pStyle w:val="ConsPlusTitle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 Порядок учета бюджетных обязательств получателей</w:t>
      </w:r>
    </w:p>
    <w:p w:rsidR="003902DF" w:rsidRDefault="003902DF" w:rsidP="003902DF">
      <w:pPr>
        <w:pStyle w:val="ConsPlusTitl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 бюджета</w:t>
      </w:r>
    </w:p>
    <w:p w:rsidR="003902DF" w:rsidRDefault="003902DF" w:rsidP="003902DF">
      <w:pPr>
        <w:pStyle w:val="ConsPlusNormal"/>
        <w:jc w:val="both"/>
        <w:rPr>
          <w:color w:val="000000"/>
          <w:sz w:val="24"/>
          <w:szCs w:val="24"/>
        </w:rPr>
      </w:pPr>
    </w:p>
    <w:p w:rsidR="003902DF" w:rsidRDefault="003902DF" w:rsidP="003902DF">
      <w:pPr>
        <w:pStyle w:val="ConsPlusNormal"/>
        <w:ind w:firstLine="540"/>
        <w:jc w:val="both"/>
        <w:rPr>
          <w:color w:val="000000"/>
          <w:sz w:val="24"/>
          <w:szCs w:val="24"/>
        </w:rPr>
      </w:pPr>
      <w:bookmarkStart w:id="1" w:name="P86"/>
      <w:bookmarkEnd w:id="1"/>
      <w:r>
        <w:rPr>
          <w:color w:val="000000"/>
          <w:sz w:val="24"/>
          <w:szCs w:val="24"/>
        </w:rPr>
        <w:t xml:space="preserve">5. </w:t>
      </w:r>
      <w:proofErr w:type="gramStart"/>
      <w:r>
        <w:rPr>
          <w:color w:val="000000"/>
          <w:sz w:val="24"/>
          <w:szCs w:val="24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</w:t>
      </w:r>
      <w:hyperlink r:id="rId11" w:anchor="P1335" w:history="1">
        <w:r>
          <w:rPr>
            <w:rStyle w:val="a7"/>
            <w:color w:val="000000"/>
            <w:sz w:val="24"/>
            <w:szCs w:val="24"/>
          </w:rPr>
          <w:t>графе 2</w:t>
        </w:r>
      </w:hyperlink>
      <w:r>
        <w:rPr>
          <w:color w:val="000000"/>
          <w:sz w:val="24"/>
          <w:szCs w:val="24"/>
        </w:rPr>
        <w:t xml:space="preserve"> Перечня документов, на основании которых возникают бюджетные обязательства получателей средств </w:t>
      </w:r>
      <w:r>
        <w:rPr>
          <w:color w:val="000000"/>
          <w:sz w:val="24"/>
          <w:szCs w:val="24"/>
        </w:rPr>
        <w:lastRenderedPageBreak/>
        <w:t xml:space="preserve">бюджета, и документов, подтверждающих возникновение денежных обязательств получателей средств бюджета, согласно </w:t>
      </w:r>
      <w:hyperlink r:id="rId12" w:anchor="P1322" w:history="1">
        <w:r>
          <w:rPr>
            <w:rStyle w:val="a7"/>
            <w:color w:val="000000"/>
            <w:sz w:val="24"/>
            <w:szCs w:val="24"/>
          </w:rPr>
          <w:t>приложению N 5</w:t>
        </w:r>
      </w:hyperlink>
      <w:r>
        <w:rPr>
          <w:color w:val="000000"/>
          <w:sz w:val="24"/>
          <w:szCs w:val="24"/>
        </w:rPr>
        <w:t xml:space="preserve"> к настоящему Порядку (далее соответственно - документы-основания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Перечень).</w:t>
      </w:r>
      <w:proofErr w:type="gramEnd"/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Сведения о бюджетных обязательствах, возникших на основании документов-оснований, предусмотренных </w:t>
      </w:r>
      <w:hyperlink r:id="rId13" w:anchor="P1338" w:history="1">
        <w:r>
          <w:rPr>
            <w:rStyle w:val="a7"/>
            <w:color w:val="000000"/>
            <w:sz w:val="24"/>
            <w:szCs w:val="24"/>
          </w:rPr>
          <w:t>пунктами 1</w:t>
        </w:r>
      </w:hyperlink>
      <w:r>
        <w:rPr>
          <w:color w:val="000000"/>
          <w:sz w:val="24"/>
          <w:szCs w:val="24"/>
        </w:rPr>
        <w:t xml:space="preserve"> и </w:t>
      </w:r>
      <w:hyperlink r:id="rId14" w:anchor="P1341" w:history="1">
        <w:r>
          <w:rPr>
            <w:rStyle w:val="a7"/>
            <w:color w:val="000000"/>
            <w:sz w:val="24"/>
            <w:szCs w:val="24"/>
          </w:rPr>
          <w:t>2</w:t>
        </w:r>
      </w:hyperlink>
      <w:r>
        <w:rPr>
          <w:color w:val="000000"/>
          <w:sz w:val="24"/>
          <w:szCs w:val="24"/>
        </w:rPr>
        <w:t xml:space="preserve"> графы 2 Перечня (далее - принимаемые бюджетные обязательства), формируются: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позднее двух рабочих дней </w:t>
      </w:r>
      <w:proofErr w:type="gramStart"/>
      <w:r>
        <w:rPr>
          <w:color w:val="000000"/>
          <w:sz w:val="24"/>
          <w:szCs w:val="24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>
        <w:rPr>
          <w:color w:val="000000"/>
          <w:sz w:val="24"/>
          <w:szCs w:val="24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одновременно с формированием сведений, направляемых на согласование в орган контроля для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нужд.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бюджетных обязательствах, возникших на основании документов-оснований, предусмотренных </w:t>
      </w:r>
      <w:hyperlink r:id="rId15" w:anchor="P1344" w:history="1">
        <w:r>
          <w:rPr>
            <w:rStyle w:val="a7"/>
            <w:color w:val="000000"/>
            <w:sz w:val="24"/>
            <w:szCs w:val="24"/>
          </w:rPr>
          <w:t>пунктами 3</w:t>
        </w:r>
      </w:hyperlink>
      <w:r>
        <w:rPr>
          <w:color w:val="000000"/>
          <w:sz w:val="24"/>
          <w:szCs w:val="24"/>
        </w:rPr>
        <w:t xml:space="preserve"> - </w:t>
      </w:r>
      <w:hyperlink r:id="rId16" w:anchor="P1440" w:history="1">
        <w:r>
          <w:rPr>
            <w:rStyle w:val="a7"/>
            <w:color w:val="000000"/>
            <w:sz w:val="24"/>
            <w:szCs w:val="24"/>
          </w:rPr>
          <w:t>10</w:t>
        </w:r>
      </w:hyperlink>
      <w:r>
        <w:rPr>
          <w:color w:val="000000"/>
          <w:sz w:val="24"/>
          <w:szCs w:val="24"/>
        </w:rPr>
        <w:t xml:space="preserve"> графы 2 Перечня (далее - принятые бюджетные обязательства) формируются: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получателем средств бюджета: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7" w:anchor="P1344" w:history="1">
        <w:r>
          <w:rPr>
            <w:rStyle w:val="a7"/>
            <w:color w:val="000000"/>
            <w:sz w:val="24"/>
            <w:szCs w:val="24"/>
          </w:rPr>
          <w:t>пунктами 3</w:t>
        </w:r>
      </w:hyperlink>
      <w:r>
        <w:rPr>
          <w:color w:val="000000"/>
          <w:sz w:val="24"/>
          <w:szCs w:val="24"/>
        </w:rPr>
        <w:t xml:space="preserve"> и </w:t>
      </w:r>
      <w:hyperlink r:id="rId18" w:anchor="P1357" w:history="1">
        <w:r>
          <w:rPr>
            <w:rStyle w:val="a7"/>
            <w:color w:val="000000"/>
            <w:sz w:val="24"/>
            <w:szCs w:val="24"/>
          </w:rPr>
          <w:t>4</w:t>
        </w:r>
      </w:hyperlink>
      <w:r>
        <w:rPr>
          <w:color w:val="000000"/>
          <w:sz w:val="24"/>
          <w:szCs w:val="24"/>
        </w:rPr>
        <w:t xml:space="preserve"> графы 2 Перечня - не позднее трех рабочих дней со дня заключения муниципального контракта, договора, указанных в названных пунктах графы 2 Перечня;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9" w:anchor="P1420" w:history="1">
        <w:r>
          <w:rPr>
            <w:rStyle w:val="a7"/>
            <w:color w:val="000000"/>
            <w:sz w:val="24"/>
            <w:szCs w:val="24"/>
          </w:rPr>
          <w:t>пунктом 7</w:t>
        </w:r>
      </w:hyperlink>
      <w:r>
        <w:rPr>
          <w:color w:val="000000"/>
          <w:sz w:val="24"/>
          <w:szCs w:val="24"/>
        </w:rPr>
        <w:t xml:space="preserve"> графы 2 Перечня, -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</w:t>
      </w:r>
      <w:proofErr w:type="gramEnd"/>
      <w:r>
        <w:rPr>
          <w:color w:val="000000"/>
          <w:sz w:val="24"/>
          <w:szCs w:val="24"/>
        </w:rPr>
        <w:t xml:space="preserve"> (денежного содержания, денежного довольствия), в пределах доведенных лимитов бюджетных обязательств на соответствующие цели;</w:t>
      </w:r>
    </w:p>
    <w:p w:rsidR="003902DF" w:rsidRDefault="003902DF" w:rsidP="003902DF">
      <w:pPr>
        <w:pStyle w:val="a6"/>
      </w:pPr>
    </w:p>
    <w:p w:rsidR="003902DF" w:rsidRDefault="003902DF" w:rsidP="003902DF">
      <w:pPr>
        <w:pStyle w:val="a6"/>
        <w:ind w:firstLine="540"/>
        <w:rPr>
          <w:sz w:val="24"/>
          <w:szCs w:val="24"/>
        </w:rPr>
      </w:pPr>
      <w:r>
        <w:rPr>
          <w:sz w:val="24"/>
          <w:szCs w:val="24"/>
        </w:rPr>
        <w:t>органом, осуществляющим открытие и ведение лицевых счетов: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2" w:name="P105"/>
      <w:bookmarkStart w:id="3" w:name="P107"/>
      <w:bookmarkEnd w:id="2"/>
      <w:bookmarkEnd w:id="3"/>
      <w:r>
        <w:rPr>
          <w:color w:val="000000"/>
          <w:sz w:val="24"/>
          <w:szCs w:val="24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20" w:anchor="P1440" w:history="1">
        <w:r>
          <w:rPr>
            <w:rStyle w:val="a7"/>
            <w:color w:val="000000"/>
            <w:sz w:val="24"/>
            <w:szCs w:val="24"/>
          </w:rPr>
          <w:t>пунктами</w:t>
        </w:r>
      </w:hyperlink>
      <w:r>
        <w:rPr>
          <w:color w:val="000000"/>
          <w:sz w:val="24"/>
          <w:szCs w:val="24"/>
        </w:rPr>
        <w:t xml:space="preserve"> 5, 6 и 10 графы 2 Перечня, одновременно с формированием Сведений о денежных обязательствах по данному бюджетному обязательству в соответствии с положениями, предусмотренными </w:t>
      </w:r>
      <w:hyperlink r:id="rId21" w:anchor="P211" w:history="1">
        <w:r>
          <w:rPr>
            <w:rStyle w:val="a7"/>
            <w:color w:val="000000"/>
            <w:sz w:val="24"/>
            <w:szCs w:val="24"/>
          </w:rPr>
          <w:t>пунктами 2</w:t>
        </w:r>
      </w:hyperlink>
      <w:r>
        <w:rPr>
          <w:color w:val="000000"/>
          <w:sz w:val="24"/>
          <w:szCs w:val="24"/>
        </w:rPr>
        <w:t xml:space="preserve">0 и </w:t>
      </w:r>
      <w:hyperlink r:id="rId22" w:anchor="P232" w:history="1">
        <w:r>
          <w:rPr>
            <w:rStyle w:val="a7"/>
            <w:color w:val="000000"/>
            <w:sz w:val="24"/>
            <w:szCs w:val="24"/>
          </w:rPr>
          <w:t>2</w:t>
        </w:r>
      </w:hyperlink>
      <w:r>
        <w:rPr>
          <w:color w:val="000000"/>
          <w:sz w:val="24"/>
          <w:szCs w:val="24"/>
        </w:rPr>
        <w:t>2 настоящего Порядка.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r:id="rId23" w:anchor="P1440" w:history="1">
        <w:r>
          <w:rPr>
            <w:rStyle w:val="a7"/>
            <w:color w:val="000000"/>
            <w:sz w:val="24"/>
            <w:szCs w:val="24"/>
          </w:rPr>
          <w:t>пунктами</w:t>
        </w:r>
      </w:hyperlink>
      <w:r>
        <w:rPr>
          <w:color w:val="000000"/>
          <w:sz w:val="24"/>
          <w:szCs w:val="24"/>
        </w:rPr>
        <w:t xml:space="preserve"> 5, 6 и 10 графы 2 Перечня, осуществляется органом, осуществляющим открытие и ведение лицевых счетов, после проверки наличия в платежном документе, представленном получателем средств бюджета, типа бюджетного обязательства.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 </w:t>
      </w:r>
      <w:proofErr w:type="gramStart"/>
      <w:r>
        <w:rPr>
          <w:color w:val="000000"/>
          <w:sz w:val="24"/>
          <w:szCs w:val="24"/>
        </w:rPr>
        <w:t xml:space="preserve">Сведения о бюджетном обязательстве, возникшем на основании документа-основания, предусмотренного </w:t>
      </w:r>
      <w:hyperlink r:id="rId24" w:anchor="P1357" w:history="1">
        <w:r>
          <w:rPr>
            <w:rStyle w:val="a7"/>
            <w:color w:val="000000"/>
            <w:sz w:val="24"/>
            <w:szCs w:val="24"/>
          </w:rPr>
          <w:t>пунктом 4</w:t>
        </w:r>
      </w:hyperlink>
      <w:r>
        <w:rPr>
          <w:color w:val="000000"/>
          <w:sz w:val="24"/>
          <w:szCs w:val="24"/>
        </w:rPr>
        <w:t xml:space="preserve"> графы 2 Перечня, направляются в орган, осуществляющий открытие и ведение лицевых счетов,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</w:t>
      </w:r>
      <w:proofErr w:type="gramEnd"/>
      <w:r>
        <w:rPr>
          <w:color w:val="000000"/>
          <w:sz w:val="24"/>
          <w:szCs w:val="24"/>
        </w:rPr>
        <w:t xml:space="preserve"> бюджета.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направлении в орган, осуществляющий открытие и ведение лицевых счетов, Сведений о бюджетном обязательстве, возникшем на основании документа-основания, предусмотренного </w:t>
      </w:r>
      <w:hyperlink r:id="rId25" w:anchor="P1420" w:history="1">
        <w:r>
          <w:rPr>
            <w:rStyle w:val="a7"/>
            <w:color w:val="000000"/>
            <w:sz w:val="24"/>
            <w:szCs w:val="24"/>
          </w:rPr>
          <w:t xml:space="preserve">пунктом </w:t>
        </w:r>
      </w:hyperlink>
      <w:r>
        <w:rPr>
          <w:color w:val="000000"/>
          <w:sz w:val="24"/>
          <w:szCs w:val="24"/>
        </w:rPr>
        <w:t>7 графы 2 Перечня, копия указанного документа-основания в орган, осуществляющий открытие и ведение лицевых счетов, не представляется.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4" w:name="P117"/>
      <w:bookmarkEnd w:id="4"/>
      <w:r>
        <w:rPr>
          <w:color w:val="000000"/>
          <w:sz w:val="24"/>
          <w:szCs w:val="24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В случае внесения изменений в бюджетное обязательство без внесения изменений в документ-основание, документ-основание в орган, осуществляющий открытие и ведение лицевых счетов, повторно не представляется.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5" w:name="P121"/>
      <w:bookmarkEnd w:id="5"/>
      <w:r>
        <w:rPr>
          <w:color w:val="000000"/>
          <w:sz w:val="24"/>
          <w:szCs w:val="24"/>
        </w:rPr>
        <w:t xml:space="preserve">10. 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r:id="rId26" w:anchor="P1338" w:history="1">
        <w:r>
          <w:rPr>
            <w:rStyle w:val="a7"/>
            <w:color w:val="000000"/>
            <w:sz w:val="24"/>
            <w:szCs w:val="24"/>
          </w:rPr>
          <w:t>пунктами 1</w:t>
        </w:r>
      </w:hyperlink>
      <w:r>
        <w:rPr>
          <w:color w:val="000000"/>
          <w:sz w:val="24"/>
          <w:szCs w:val="24"/>
        </w:rPr>
        <w:t xml:space="preserve"> - </w:t>
      </w:r>
      <w:hyperlink r:id="rId27" w:anchor="P1440" w:history="1">
        <w:r>
          <w:rPr>
            <w:rStyle w:val="a7"/>
            <w:color w:val="000000"/>
            <w:sz w:val="24"/>
            <w:szCs w:val="24"/>
          </w:rPr>
          <w:t>10</w:t>
        </w:r>
      </w:hyperlink>
      <w:r>
        <w:rPr>
          <w:color w:val="000000"/>
          <w:sz w:val="24"/>
          <w:szCs w:val="24"/>
        </w:rPr>
        <w:t xml:space="preserve"> графы 2 Перечня, осуществляется органом, осуществляющим открытие и ведение лицевых счетов, по итогам проверки, проводимой в соответствии с настоящим пунктом, в течение: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двух рабочих дней со дня получения от получателя средств бюджета Сведений о бюджетном обязательстве, возникшем на основании документов-оснований, указанных в </w:t>
      </w:r>
      <w:hyperlink r:id="rId28" w:anchor="P1337" w:history="1">
        <w:r>
          <w:rPr>
            <w:rStyle w:val="a7"/>
            <w:color w:val="000000"/>
            <w:sz w:val="24"/>
            <w:szCs w:val="24"/>
          </w:rPr>
          <w:t>пунктах 1</w:t>
        </w:r>
      </w:hyperlink>
      <w:r>
        <w:rPr>
          <w:color w:val="000000"/>
          <w:sz w:val="24"/>
          <w:szCs w:val="24"/>
        </w:rPr>
        <w:t xml:space="preserve"> - </w:t>
      </w:r>
      <w:hyperlink r:id="rId29" w:anchor="P1356" w:history="1">
        <w:r>
          <w:rPr>
            <w:rStyle w:val="a7"/>
            <w:color w:val="000000"/>
            <w:sz w:val="24"/>
            <w:szCs w:val="24"/>
          </w:rPr>
          <w:t>4</w:t>
        </w:r>
      </w:hyperlink>
      <w:r>
        <w:rPr>
          <w:color w:val="000000"/>
          <w:sz w:val="24"/>
          <w:szCs w:val="24"/>
        </w:rPr>
        <w:t xml:space="preserve"> и </w:t>
      </w:r>
      <w:hyperlink r:id="rId30" w:anchor="P1419" w:history="1">
        <w:r>
          <w:rPr>
            <w:rStyle w:val="a7"/>
            <w:color w:val="000000"/>
            <w:sz w:val="24"/>
            <w:szCs w:val="24"/>
          </w:rPr>
          <w:t>7</w:t>
        </w:r>
      </w:hyperlink>
      <w:r>
        <w:rPr>
          <w:color w:val="000000"/>
          <w:sz w:val="24"/>
          <w:szCs w:val="24"/>
        </w:rPr>
        <w:t xml:space="preserve"> - </w:t>
      </w:r>
      <w:hyperlink r:id="rId31" w:anchor="P1433" w:history="1">
        <w:r>
          <w:rPr>
            <w:rStyle w:val="a7"/>
            <w:color w:val="000000"/>
            <w:sz w:val="24"/>
            <w:szCs w:val="24"/>
          </w:rPr>
          <w:t>9</w:t>
        </w:r>
      </w:hyperlink>
      <w:r>
        <w:rPr>
          <w:color w:val="000000"/>
          <w:sz w:val="24"/>
          <w:szCs w:val="24"/>
        </w:rPr>
        <w:t xml:space="preserve"> Перечня;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позднее следующего рабочего дня со дня формирования органом, осуществляющим открытие и ведение лицевых счетов, Сведений о бюджетных обязательствах, возникших на основании документов-оснований, предусмотренных </w:t>
      </w:r>
      <w:hyperlink r:id="rId32" w:anchor="P1370" w:history="1">
        <w:r>
          <w:rPr>
            <w:rStyle w:val="a7"/>
            <w:color w:val="000000"/>
            <w:sz w:val="24"/>
            <w:szCs w:val="24"/>
          </w:rPr>
          <w:t>пунктами 5</w:t>
        </w:r>
      </w:hyperlink>
      <w:r>
        <w:rPr>
          <w:color w:val="000000"/>
          <w:sz w:val="24"/>
          <w:szCs w:val="24"/>
        </w:rPr>
        <w:t xml:space="preserve"> - </w:t>
      </w:r>
      <w:hyperlink r:id="rId33" w:anchor="P1410" w:history="1">
        <w:r>
          <w:rPr>
            <w:rStyle w:val="a7"/>
            <w:color w:val="000000"/>
            <w:sz w:val="24"/>
            <w:szCs w:val="24"/>
          </w:rPr>
          <w:t>6</w:t>
        </w:r>
      </w:hyperlink>
      <w:r>
        <w:rPr>
          <w:color w:val="000000"/>
          <w:sz w:val="24"/>
          <w:szCs w:val="24"/>
        </w:rPr>
        <w:t xml:space="preserve"> и 10 графы 2 Перечня.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постановки на учет бюджетного обязательства (внесения изменений в поставленное на учет бюджетное обязательство) орган, осуществляющий открытие и ведение лицевых счетов, осуществляет проверку Сведений о бюджетном обязательстве, возникшем на основании документов-оснований, предусмотренных </w:t>
      </w:r>
      <w:hyperlink r:id="rId34" w:anchor="P1338" w:history="1">
        <w:r>
          <w:rPr>
            <w:rStyle w:val="a7"/>
            <w:color w:val="000000"/>
            <w:sz w:val="24"/>
            <w:szCs w:val="24"/>
          </w:rPr>
          <w:t>пунктами 1</w:t>
        </w:r>
      </w:hyperlink>
      <w:r>
        <w:rPr>
          <w:color w:val="000000"/>
          <w:sz w:val="24"/>
          <w:szCs w:val="24"/>
        </w:rPr>
        <w:t xml:space="preserve"> - </w:t>
      </w:r>
      <w:hyperlink r:id="rId35" w:anchor="P1440" w:history="1">
        <w:r>
          <w:rPr>
            <w:rStyle w:val="a7"/>
            <w:color w:val="000000"/>
            <w:sz w:val="24"/>
            <w:szCs w:val="24"/>
          </w:rPr>
          <w:t>10</w:t>
        </w:r>
      </w:hyperlink>
      <w:r>
        <w:rPr>
          <w:color w:val="000000"/>
          <w:sz w:val="24"/>
          <w:szCs w:val="24"/>
        </w:rPr>
        <w:t xml:space="preserve"> графы 2 Перечня,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6" w:name="P129"/>
      <w:bookmarkEnd w:id="6"/>
      <w:proofErr w:type="gramStart"/>
      <w:r>
        <w:rPr>
          <w:color w:val="000000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в орган, осуществляющий открытие и ведение лицевых счетов, для постановки на учет бюджетных обязательств в соответствии с настоящим Порядком или включения в установленном порядке в реестр контрактов, указанный в </w:t>
      </w:r>
      <w:hyperlink r:id="rId36" w:anchor="P1344" w:history="1">
        <w:r>
          <w:rPr>
            <w:rStyle w:val="a7"/>
            <w:color w:val="000000"/>
            <w:sz w:val="24"/>
            <w:szCs w:val="24"/>
          </w:rPr>
          <w:t>пункте 3</w:t>
        </w:r>
      </w:hyperlink>
      <w:r>
        <w:rPr>
          <w:color w:val="000000"/>
          <w:sz w:val="24"/>
          <w:szCs w:val="24"/>
        </w:rPr>
        <w:t xml:space="preserve"> графы 2 Перечня;</w:t>
      </w:r>
      <w:proofErr w:type="gramEnd"/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37" w:anchor="P492" w:history="1">
        <w:r>
          <w:rPr>
            <w:rStyle w:val="a7"/>
            <w:color w:val="000000"/>
            <w:sz w:val="24"/>
            <w:szCs w:val="24"/>
          </w:rPr>
          <w:t>приложением N 1</w:t>
        </w:r>
      </w:hyperlink>
      <w:r>
        <w:rPr>
          <w:color w:val="000000"/>
          <w:sz w:val="24"/>
          <w:szCs w:val="24"/>
        </w:rPr>
        <w:t xml:space="preserve"> к настоящему Порядку;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7" w:name="P132"/>
      <w:bookmarkStart w:id="8" w:name="P133"/>
      <w:bookmarkEnd w:id="7"/>
      <w:bookmarkEnd w:id="8"/>
      <w:proofErr w:type="spellStart"/>
      <w:proofErr w:type="gramStart"/>
      <w:r>
        <w:rPr>
          <w:color w:val="000000"/>
          <w:sz w:val="24"/>
          <w:szCs w:val="24"/>
        </w:rPr>
        <w:t>непревышение</w:t>
      </w:r>
      <w:proofErr w:type="spellEnd"/>
      <w:r>
        <w:rPr>
          <w:color w:val="000000"/>
          <w:sz w:val="24"/>
          <w:szCs w:val="24"/>
        </w:rPr>
        <w:t xml:space="preserve"> суммы бюджетного обязательства по соответствующим кодам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- лимиты бюджетных обязательств), отраженных на лицевом счете получателя бюджетных средств или на </w:t>
      </w:r>
      <w:r>
        <w:rPr>
          <w:color w:val="000000"/>
          <w:sz w:val="24"/>
          <w:szCs w:val="24"/>
        </w:rPr>
        <w:lastRenderedPageBreak/>
        <w:t>лицевом счете для учета операций по переданным полномочиям получателя бюджетных средств (далее - соответствующий лицевой счет получателя бюджетных средств), отдельно для текущего финансового года</w:t>
      </w:r>
      <w:proofErr w:type="gramEnd"/>
      <w:r>
        <w:rPr>
          <w:color w:val="000000"/>
          <w:sz w:val="24"/>
          <w:szCs w:val="24"/>
        </w:rPr>
        <w:t>, для первого и для второго года планового периода;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9" w:name="P135"/>
      <w:bookmarkStart w:id="10" w:name="P136"/>
      <w:bookmarkEnd w:id="9"/>
      <w:bookmarkEnd w:id="10"/>
      <w:r>
        <w:rPr>
          <w:color w:val="000000"/>
          <w:sz w:val="24"/>
          <w:szCs w:val="24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бюджета, указанном</w:t>
      </w:r>
      <w:proofErr w:type="gramStart"/>
      <w:r>
        <w:rPr>
          <w:color w:val="000000"/>
          <w:sz w:val="24"/>
          <w:szCs w:val="24"/>
        </w:rPr>
        <w:t>у(</w:t>
      </w:r>
      <w:proofErr w:type="spellStart"/>
      <w:proofErr w:type="gramEnd"/>
      <w:r>
        <w:rPr>
          <w:color w:val="000000"/>
          <w:sz w:val="24"/>
          <w:szCs w:val="24"/>
        </w:rPr>
        <w:t>ым</w:t>
      </w:r>
      <w:proofErr w:type="spellEnd"/>
      <w:r>
        <w:rPr>
          <w:color w:val="000000"/>
          <w:sz w:val="24"/>
          <w:szCs w:val="24"/>
        </w:rPr>
        <w:t>) в Сведениях о бюджетном обязательстве, документе-основании.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формирования Сведений о бюджетном обязательстве органом, осуществляющим открытие и ведение лицевых счетов, при постановке на учет бюджетного обязательства (внесения изменений в поставленное на учет бюджетное обязательство), осуществляется проверка, предусмотренная абзацем седьмым настоящего пункта.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11" w:name="P141"/>
      <w:bookmarkEnd w:id="11"/>
      <w:r>
        <w:rPr>
          <w:color w:val="000000"/>
          <w:sz w:val="24"/>
          <w:szCs w:val="24"/>
        </w:rPr>
        <w:t xml:space="preserve">11. В случае представления в орган, осуществляющий открытие и ведение лицевых счетов, Сведений о бюджетном обязательстве на бумажном носителе в дополнение к проверке, предусмотренной </w:t>
      </w:r>
      <w:hyperlink r:id="rId38" w:anchor="P121" w:history="1">
        <w:r>
          <w:rPr>
            <w:rStyle w:val="a7"/>
            <w:color w:val="000000"/>
            <w:sz w:val="24"/>
            <w:szCs w:val="24"/>
          </w:rPr>
          <w:t>пунктом 1</w:t>
        </w:r>
      </w:hyperlink>
      <w:r>
        <w:rPr>
          <w:color w:val="000000"/>
          <w:sz w:val="24"/>
          <w:szCs w:val="24"/>
        </w:rPr>
        <w:t xml:space="preserve">0 настоящего Порядка, также осуществляется проверка Сведений о бюджетном обязательстве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соответствие формы Сведений о бюджетном обязательстве </w:t>
      </w:r>
      <w:hyperlink r:id="rId39" w:anchor="P755" w:history="1">
        <w:r>
          <w:rPr>
            <w:rStyle w:val="a7"/>
            <w:color w:val="000000"/>
            <w:sz w:val="24"/>
            <w:szCs w:val="24"/>
          </w:rPr>
          <w:t>приложению N 3</w:t>
        </w:r>
      </w:hyperlink>
      <w:r>
        <w:rPr>
          <w:color w:val="000000"/>
          <w:sz w:val="24"/>
          <w:szCs w:val="24"/>
        </w:rPr>
        <w:t xml:space="preserve"> к Порядку;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12" w:name="P145"/>
      <w:bookmarkStart w:id="13" w:name="P160"/>
      <w:bookmarkEnd w:id="12"/>
      <w:bookmarkEnd w:id="13"/>
      <w:r>
        <w:rPr>
          <w:color w:val="000000"/>
          <w:sz w:val="24"/>
          <w:szCs w:val="24"/>
        </w:rPr>
        <w:t xml:space="preserve">12. </w:t>
      </w:r>
      <w:proofErr w:type="gramStart"/>
      <w:r>
        <w:rPr>
          <w:color w:val="000000"/>
          <w:sz w:val="24"/>
          <w:szCs w:val="24"/>
        </w:rPr>
        <w:t xml:space="preserve">В случае положительного результата проверки Сведений о бюджетном обязательстве, документа-основания на соответствие требованиям, предусмотренным </w:t>
      </w:r>
      <w:hyperlink r:id="rId40" w:anchor="P121" w:history="1">
        <w:r>
          <w:rPr>
            <w:rStyle w:val="a7"/>
            <w:color w:val="000000"/>
            <w:sz w:val="24"/>
            <w:szCs w:val="24"/>
          </w:rPr>
          <w:t>пунктами 1</w:t>
        </w:r>
      </w:hyperlink>
      <w:r>
        <w:rPr>
          <w:color w:val="000000"/>
          <w:sz w:val="24"/>
          <w:szCs w:val="24"/>
        </w:rPr>
        <w:t xml:space="preserve">0 и </w:t>
      </w:r>
      <w:hyperlink r:id="rId41" w:anchor="P145" w:history="1">
        <w:r>
          <w:rPr>
            <w:rStyle w:val="a7"/>
            <w:color w:val="000000"/>
            <w:sz w:val="24"/>
            <w:szCs w:val="24"/>
          </w:rPr>
          <w:t>11</w:t>
        </w:r>
      </w:hyperlink>
      <w:r>
        <w:rPr>
          <w:color w:val="000000"/>
          <w:sz w:val="24"/>
          <w:szCs w:val="24"/>
        </w:rPr>
        <w:t xml:space="preserve"> настоящего Порядка, орган, осуществляющий открытие и ведение лицевых счетов,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обязательстве, документа-основания направляет получателю средств</w:t>
      </w:r>
      <w:proofErr w:type="gramEnd"/>
      <w:r>
        <w:rPr>
          <w:color w:val="000000"/>
          <w:sz w:val="24"/>
          <w:szCs w:val="24"/>
        </w:rPr>
        <w:t xml:space="preserve"> бюджета извещение о постановке на учет (изменении)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реестровой записи в реестре соглашений, реестре контрактов (далее - Извещение о бюджетном обязательстве).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 о бюджетном обязательстве направляется получателю средств бюджета органом, осуществляющим открытие и ведение лицевых счетов в СУФД в форме электронного документа, подписанного электронной подписью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Учетный номер бюджетного обязательства имеет следующую структуру, состоящую из девятнадцати разрядов: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по 8 разряд - уникальный код получателя средств бюджета по реестру участников бюджетного процесса (далее - Сводный реестр);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11 по 19 разряд - уникальный номер бюджетного обязательства, присваиваемый органом, </w:t>
      </w:r>
      <w:r>
        <w:rPr>
          <w:color w:val="000000"/>
          <w:sz w:val="24"/>
          <w:szCs w:val="24"/>
        </w:rPr>
        <w:lastRenderedPageBreak/>
        <w:t>осуществляющим открытие и ведение лицевых счетов, в рамках одного календарного года.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14" w:name="P172"/>
      <w:bookmarkEnd w:id="14"/>
      <w:r>
        <w:rPr>
          <w:color w:val="000000"/>
          <w:sz w:val="24"/>
          <w:szCs w:val="24"/>
        </w:rPr>
        <w:t>13. Одно поставленное на учет бюджетное обязательство может содержать несколько кодов классификации расходов бюджета.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hyperlink r:id="rId42" w:anchor="P129" w:history="1">
        <w:r>
          <w:rPr>
            <w:rStyle w:val="a7"/>
            <w:color w:val="000000"/>
            <w:sz w:val="24"/>
            <w:szCs w:val="24"/>
          </w:rPr>
          <w:t>абзацами пятым</w:t>
        </w:r>
      </w:hyperlink>
      <w:r>
        <w:rPr>
          <w:color w:val="000000"/>
          <w:sz w:val="24"/>
          <w:szCs w:val="24"/>
        </w:rPr>
        <w:t xml:space="preserve">,, </w:t>
      </w:r>
      <w:hyperlink r:id="rId43" w:anchor="P136" w:history="1">
        <w:r>
          <w:rPr>
            <w:rStyle w:val="a7"/>
            <w:color w:val="000000"/>
            <w:sz w:val="24"/>
            <w:szCs w:val="24"/>
          </w:rPr>
          <w:t xml:space="preserve">десятым </w:t>
        </w:r>
        <w:proofErr w:type="spellStart"/>
        <w:proofErr w:type="gramStart"/>
        <w:r>
          <w:rPr>
            <w:rStyle w:val="a7"/>
            <w:color w:val="000000"/>
            <w:sz w:val="24"/>
            <w:szCs w:val="24"/>
          </w:rPr>
          <w:t>п</w:t>
        </w:r>
        <w:proofErr w:type="spellEnd"/>
        <w:proofErr w:type="gramEnd"/>
        <w:r>
          <w:rPr>
            <w:rStyle w:val="a7"/>
            <w:color w:val="000000"/>
            <w:sz w:val="24"/>
            <w:szCs w:val="24"/>
          </w:rPr>
          <w:t xml:space="preserve"> шестым пункта 10</w:t>
        </w:r>
      </w:hyperlink>
      <w:r>
        <w:rPr>
          <w:color w:val="000000"/>
          <w:sz w:val="24"/>
          <w:szCs w:val="24"/>
        </w:rPr>
        <w:t xml:space="preserve">, </w:t>
      </w:r>
      <w:hyperlink r:id="rId44" w:anchor="P141" w:history="1">
        <w:r>
          <w:rPr>
            <w:rStyle w:val="a7"/>
            <w:color w:val="000000"/>
            <w:sz w:val="24"/>
            <w:szCs w:val="24"/>
          </w:rPr>
          <w:t>пунктами 1</w:t>
        </w:r>
      </w:hyperlink>
      <w:r>
        <w:rPr>
          <w:color w:val="000000"/>
          <w:sz w:val="24"/>
          <w:szCs w:val="24"/>
        </w:rPr>
        <w:t xml:space="preserve">3 и </w:t>
      </w:r>
      <w:hyperlink r:id="rId45" w:anchor="P145" w:history="1">
        <w:r>
          <w:rPr>
            <w:rStyle w:val="a7"/>
            <w:color w:val="000000"/>
            <w:sz w:val="24"/>
            <w:szCs w:val="24"/>
          </w:rPr>
          <w:t>1</w:t>
        </w:r>
      </w:hyperlink>
      <w:r>
        <w:rPr>
          <w:color w:val="000000"/>
          <w:sz w:val="24"/>
          <w:szCs w:val="24"/>
        </w:rPr>
        <w:t xml:space="preserve">4 Порядка, орган, осуществляющий открытие и ведение лицевых счетов, в срок, установленный в </w:t>
      </w:r>
      <w:hyperlink r:id="rId46" w:anchor="P121" w:history="1">
        <w:r>
          <w:rPr>
            <w:rStyle w:val="a7"/>
            <w:color w:val="000000"/>
            <w:sz w:val="24"/>
            <w:szCs w:val="24"/>
          </w:rPr>
          <w:t>пункте 1</w:t>
        </w:r>
      </w:hyperlink>
      <w:r>
        <w:rPr>
          <w:color w:val="000000"/>
          <w:sz w:val="24"/>
          <w:szCs w:val="24"/>
        </w:rPr>
        <w:t xml:space="preserve">0 Порядка, направляет получателю средств бюджета Протокол в электронном виде, с указанием в </w:t>
      </w:r>
      <w:hyperlink r:id="rId47" w:history="1">
        <w:r>
          <w:rPr>
            <w:rStyle w:val="a7"/>
            <w:color w:val="000000"/>
            <w:sz w:val="24"/>
            <w:szCs w:val="24"/>
          </w:rPr>
          <w:t>Протоколе</w:t>
        </w:r>
      </w:hyperlink>
      <w:r>
        <w:rPr>
          <w:color w:val="000000"/>
          <w:sz w:val="24"/>
          <w:szCs w:val="24"/>
        </w:rPr>
        <w:t xml:space="preserve"> причины, по которой не осуществляется постановка на учет бюджетного обязательства;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hyperlink r:id="rId48" w:anchor="P133" w:history="1">
        <w:r>
          <w:rPr>
            <w:rStyle w:val="a7"/>
            <w:color w:val="000000"/>
            <w:sz w:val="24"/>
            <w:szCs w:val="24"/>
          </w:rPr>
          <w:t>абзацем седьмым</w:t>
        </w:r>
      </w:hyperlink>
      <w:r>
        <w:rPr>
          <w:color w:val="000000"/>
          <w:sz w:val="24"/>
          <w:szCs w:val="24"/>
        </w:rPr>
        <w:t xml:space="preserve"> пункта 10 Порядка, орган, осуществляющий открытие и ведение лицевых счетов, в срок, установленный в </w:t>
      </w:r>
      <w:hyperlink r:id="rId49" w:anchor="P121" w:history="1">
        <w:r>
          <w:rPr>
            <w:rStyle w:val="a7"/>
            <w:color w:val="000000"/>
            <w:sz w:val="24"/>
            <w:szCs w:val="24"/>
          </w:rPr>
          <w:t>пункте 1</w:t>
        </w:r>
      </w:hyperlink>
      <w:r>
        <w:rPr>
          <w:color w:val="000000"/>
          <w:sz w:val="24"/>
          <w:szCs w:val="24"/>
        </w:rPr>
        <w:t>0 Порядка: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50" w:anchor="P1338" w:history="1">
        <w:r>
          <w:rPr>
            <w:rStyle w:val="a7"/>
            <w:color w:val="000000"/>
            <w:sz w:val="24"/>
            <w:szCs w:val="24"/>
          </w:rPr>
          <w:t>пунктами 1</w:t>
        </w:r>
      </w:hyperlink>
      <w:r>
        <w:rPr>
          <w:color w:val="000000"/>
          <w:sz w:val="24"/>
          <w:szCs w:val="24"/>
        </w:rPr>
        <w:t xml:space="preserve">, </w:t>
      </w:r>
      <w:hyperlink r:id="rId51" w:anchor="P1341" w:history="1">
        <w:r>
          <w:rPr>
            <w:rStyle w:val="a7"/>
            <w:color w:val="000000"/>
            <w:sz w:val="24"/>
            <w:szCs w:val="24"/>
          </w:rPr>
          <w:t>2</w:t>
        </w:r>
      </w:hyperlink>
      <w:r>
        <w:rPr>
          <w:color w:val="000000"/>
          <w:sz w:val="24"/>
          <w:szCs w:val="24"/>
        </w:rPr>
        <w:t xml:space="preserve"> и </w:t>
      </w:r>
      <w:hyperlink r:id="rId52" w:anchor="P1440" w:history="1">
        <w:r>
          <w:rPr>
            <w:rStyle w:val="a7"/>
            <w:color w:val="000000"/>
            <w:sz w:val="24"/>
            <w:szCs w:val="24"/>
          </w:rPr>
          <w:t>1</w:t>
        </w:r>
      </w:hyperlink>
      <w:r>
        <w:rPr>
          <w:color w:val="000000"/>
          <w:sz w:val="24"/>
          <w:szCs w:val="24"/>
        </w:rPr>
        <w:t xml:space="preserve">0 графы 2 Перечня, - направляет получателю средств бюджета </w:t>
      </w:r>
      <w:hyperlink r:id="rId53" w:history="1">
        <w:r>
          <w:rPr>
            <w:rStyle w:val="a7"/>
            <w:color w:val="000000"/>
            <w:sz w:val="24"/>
            <w:szCs w:val="24"/>
          </w:rPr>
          <w:t>Протокол</w:t>
        </w:r>
      </w:hyperlink>
      <w:r>
        <w:rPr>
          <w:color w:val="000000"/>
          <w:sz w:val="24"/>
          <w:szCs w:val="24"/>
        </w:rPr>
        <w:t>, сформированный в электронном виде, с указанием в Протоколе причины, по которой не осуществляется постановка на учет бюджетного обязательства;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54" w:anchor="P1344" w:history="1">
        <w:r>
          <w:rPr>
            <w:rStyle w:val="a7"/>
            <w:color w:val="000000"/>
            <w:sz w:val="24"/>
            <w:szCs w:val="24"/>
          </w:rPr>
          <w:t>пунктами 3</w:t>
        </w:r>
      </w:hyperlink>
      <w:r>
        <w:rPr>
          <w:color w:val="000000"/>
          <w:sz w:val="24"/>
          <w:szCs w:val="24"/>
        </w:rPr>
        <w:t xml:space="preserve"> - </w:t>
      </w:r>
      <w:hyperlink r:id="rId55" w:anchor="P1434" w:history="1">
        <w:r>
          <w:rPr>
            <w:rStyle w:val="a7"/>
            <w:color w:val="000000"/>
            <w:sz w:val="24"/>
            <w:szCs w:val="24"/>
          </w:rPr>
          <w:t>9</w:t>
        </w:r>
      </w:hyperlink>
      <w:r>
        <w:rPr>
          <w:color w:val="000000"/>
          <w:sz w:val="24"/>
          <w:szCs w:val="24"/>
        </w:rPr>
        <w:t xml:space="preserve"> графы 2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получателю средств бюджета Извещение о бюджетном обязательстве с указанием информации, предусмотренной </w:t>
      </w:r>
      <w:hyperlink r:id="rId56" w:anchor="P160" w:history="1">
        <w:r>
          <w:rPr>
            <w:rStyle w:val="a7"/>
            <w:color w:val="000000"/>
            <w:sz w:val="24"/>
            <w:szCs w:val="24"/>
          </w:rPr>
          <w:t>пунктом 1</w:t>
        </w:r>
      </w:hyperlink>
      <w:r>
        <w:rPr>
          <w:color w:val="000000"/>
          <w:sz w:val="24"/>
          <w:szCs w:val="24"/>
        </w:rPr>
        <w:t>2 Порядка;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получателю средств бюджета и главному распорядителю средств бюджета, в ведении которого находится получатель средств бюджета, Уведомление о превышении бюджетным обязательством неиспользованных лимитов бюджетных обязательств по форме согласно Приложению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 xml:space="preserve"> 8 к Порядку (далее - Уведомление о превышении).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15" w:name="P187"/>
      <w:bookmarkEnd w:id="15"/>
      <w:r>
        <w:rPr>
          <w:color w:val="000000"/>
          <w:sz w:val="24"/>
          <w:szCs w:val="24"/>
        </w:rPr>
        <w:t xml:space="preserve">15. </w:t>
      </w:r>
      <w:proofErr w:type="gramStart"/>
      <w:r>
        <w:rPr>
          <w:color w:val="000000"/>
          <w:sz w:val="24"/>
          <w:szCs w:val="24"/>
        </w:rPr>
        <w:t xml:space="preserve">Внесение изменений в бюджетное обязательство, возникшее на основании документов-оснований, предусмотренных </w:t>
      </w:r>
      <w:hyperlink r:id="rId57" w:anchor="P1338" w:history="1">
        <w:r>
          <w:rPr>
            <w:rStyle w:val="a7"/>
            <w:color w:val="000000"/>
            <w:sz w:val="24"/>
            <w:szCs w:val="24"/>
          </w:rPr>
          <w:t>пунктами 1</w:t>
        </w:r>
      </w:hyperlink>
      <w:r>
        <w:rPr>
          <w:color w:val="000000"/>
          <w:sz w:val="24"/>
          <w:szCs w:val="24"/>
        </w:rPr>
        <w:t xml:space="preserve"> - </w:t>
      </w:r>
      <w:hyperlink r:id="rId58" w:anchor="P1357" w:history="1">
        <w:r>
          <w:rPr>
            <w:rStyle w:val="a7"/>
            <w:color w:val="000000"/>
            <w:sz w:val="24"/>
            <w:szCs w:val="24"/>
          </w:rPr>
          <w:t>4</w:t>
        </w:r>
      </w:hyperlink>
      <w:r>
        <w:rPr>
          <w:color w:val="000000"/>
          <w:sz w:val="24"/>
          <w:szCs w:val="24"/>
        </w:rPr>
        <w:t xml:space="preserve">, </w:t>
      </w:r>
      <w:hyperlink r:id="rId59" w:anchor="P1390" w:history="1">
        <w:r>
          <w:rPr>
            <w:rStyle w:val="a7"/>
            <w:color w:val="000000"/>
            <w:sz w:val="24"/>
            <w:szCs w:val="24"/>
          </w:rPr>
          <w:t>8</w:t>
        </w:r>
      </w:hyperlink>
      <w:r>
        <w:rPr>
          <w:color w:val="000000"/>
          <w:sz w:val="24"/>
          <w:szCs w:val="24"/>
        </w:rPr>
        <w:t xml:space="preserve"> и </w:t>
      </w:r>
      <w:hyperlink r:id="rId60" w:anchor="P1410" w:history="1">
        <w:r>
          <w:rPr>
            <w:rStyle w:val="a7"/>
            <w:color w:val="000000"/>
            <w:sz w:val="24"/>
            <w:szCs w:val="24"/>
          </w:rPr>
          <w:t>9</w:t>
        </w:r>
      </w:hyperlink>
      <w:r>
        <w:rPr>
          <w:color w:val="000000"/>
          <w:sz w:val="24"/>
          <w:szCs w:val="24"/>
        </w:rPr>
        <w:t xml:space="preserve"> графы 2 Перечня, в том числе на сумму неисполненного на конец отчетного финансового года бюджетного обязательства, осуществляется в первый рабочий день текущего финансового года органом, осуществляющим открытие и ведение лицевых счетов, в соответствии с </w:t>
      </w:r>
      <w:hyperlink r:id="rId61" w:anchor="P117" w:history="1">
        <w:r>
          <w:rPr>
            <w:rStyle w:val="a7"/>
            <w:color w:val="000000"/>
            <w:sz w:val="24"/>
            <w:szCs w:val="24"/>
          </w:rPr>
          <w:t xml:space="preserve">пунктом </w:t>
        </w:r>
      </w:hyperlink>
      <w:r>
        <w:rPr>
          <w:color w:val="000000"/>
          <w:sz w:val="24"/>
          <w:szCs w:val="24"/>
        </w:rPr>
        <w:t>8 настоящего Порядка.</w:t>
      </w:r>
      <w:proofErr w:type="gramEnd"/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Получатель средств бюджета в текущем финансовом году вносит в бюджетное обязательство, указанное в абзаце первом настоящего пункта, изменения в соответствии с </w:t>
      </w:r>
      <w:hyperlink r:id="rId62" w:anchor="P117" w:history="1">
        <w:r>
          <w:rPr>
            <w:rStyle w:val="a7"/>
            <w:color w:val="000000"/>
            <w:sz w:val="24"/>
            <w:szCs w:val="24"/>
          </w:rPr>
          <w:t>пунктом 8</w:t>
        </w:r>
      </w:hyperlink>
      <w:r>
        <w:rPr>
          <w:color w:val="000000"/>
          <w:sz w:val="24"/>
          <w:szCs w:val="24"/>
        </w:rPr>
        <w:t xml:space="preserve"> настоящего Порядка в части графика оплаты бюджетного обязательства, а также, при необходимости, в части кодов бюджетной классификации Российской.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Орган, осуществляющий открытие и ведение лицевых счетов,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абзацем седьмым настоящего Порядка, направляет для сведения главному распорядителю средств бюджета, в ведении которого находится получатель средств бюджета, </w:t>
      </w:r>
      <w:r>
        <w:rPr>
          <w:color w:val="000000"/>
          <w:sz w:val="24"/>
          <w:szCs w:val="24"/>
        </w:rPr>
        <w:lastRenderedPageBreak/>
        <w:t>Уведомление о превышении не позднее следующего рабочего дня после дня совершения операций, предусмотренных настоящим пунктом.</w:t>
      </w:r>
      <w:proofErr w:type="gramEnd"/>
    </w:p>
    <w:p w:rsidR="003902DF" w:rsidRDefault="003902DF" w:rsidP="003902DF">
      <w:pPr>
        <w:pStyle w:val="ConsPlusNormal"/>
        <w:jc w:val="both"/>
        <w:rPr>
          <w:color w:val="000000"/>
          <w:sz w:val="24"/>
          <w:szCs w:val="24"/>
        </w:rPr>
      </w:pPr>
    </w:p>
    <w:p w:rsidR="003902DF" w:rsidRDefault="003902DF" w:rsidP="003902DF">
      <w:pPr>
        <w:pStyle w:val="ConsPlusTitle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 Особенности учета бюджетных обязательств</w:t>
      </w:r>
    </w:p>
    <w:p w:rsidR="003902DF" w:rsidRDefault="003902DF" w:rsidP="003902DF">
      <w:pPr>
        <w:pStyle w:val="ConsPlusTitl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исполнительным документам, решениям налоговых органов</w:t>
      </w:r>
    </w:p>
    <w:p w:rsidR="003902DF" w:rsidRDefault="003902DF" w:rsidP="003902DF">
      <w:pPr>
        <w:pStyle w:val="ConsPlusNormal"/>
        <w:jc w:val="both"/>
        <w:rPr>
          <w:color w:val="000000"/>
          <w:sz w:val="24"/>
          <w:szCs w:val="24"/>
        </w:rPr>
      </w:pPr>
    </w:p>
    <w:p w:rsidR="003902DF" w:rsidRDefault="003902DF" w:rsidP="003902DF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</w:t>
      </w:r>
      <w:proofErr w:type="gramStart"/>
      <w:r>
        <w:rPr>
          <w:color w:val="000000"/>
          <w:sz w:val="24"/>
          <w:szCs w:val="24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r:id="rId63" w:anchor="P1427" w:history="1">
        <w:r>
          <w:rPr>
            <w:rStyle w:val="a7"/>
            <w:color w:val="000000"/>
            <w:sz w:val="24"/>
            <w:szCs w:val="24"/>
          </w:rPr>
          <w:t>пунктами</w:t>
        </w:r>
      </w:hyperlink>
      <w:r>
        <w:rPr>
          <w:color w:val="000000"/>
          <w:sz w:val="24"/>
          <w:szCs w:val="24"/>
        </w:rPr>
        <w:t xml:space="preserve"> 8 и 9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по исполнению исполнительного документа, решения налогового органа.</w:t>
      </w:r>
      <w:proofErr w:type="gramEnd"/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 </w:t>
      </w:r>
      <w:proofErr w:type="gramStart"/>
      <w:r>
        <w:rPr>
          <w:color w:val="000000"/>
          <w:sz w:val="24"/>
          <w:szCs w:val="24"/>
        </w:rPr>
        <w:t>В случае если в органе, осуществляющем открытие и ведение лицевых счетов,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решении</w:t>
      </w:r>
      <w:proofErr w:type="gramEnd"/>
      <w:r>
        <w:rPr>
          <w:color w:val="000000"/>
          <w:sz w:val="24"/>
          <w:szCs w:val="24"/>
        </w:rPr>
        <w:t xml:space="preserve"> налогового органа.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 </w:t>
      </w:r>
      <w:proofErr w:type="gramStart"/>
      <w:r>
        <w:rPr>
          <w:color w:val="000000"/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  <w:proofErr w:type="gramEnd"/>
    </w:p>
    <w:p w:rsidR="003902DF" w:rsidRDefault="003902DF" w:rsidP="003902DF">
      <w:pPr>
        <w:pStyle w:val="ConsPlusNormal"/>
        <w:jc w:val="both"/>
        <w:rPr>
          <w:color w:val="000000"/>
          <w:sz w:val="24"/>
          <w:szCs w:val="24"/>
        </w:rPr>
      </w:pPr>
    </w:p>
    <w:p w:rsidR="003902DF" w:rsidRDefault="003902DF" w:rsidP="003902DF">
      <w:pPr>
        <w:pStyle w:val="ConsPlusTitle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IV. Порядок учета денежных обязательств</w:t>
      </w:r>
    </w:p>
    <w:p w:rsidR="003902DF" w:rsidRDefault="003902DF" w:rsidP="003902DF">
      <w:pPr>
        <w:pStyle w:val="ConsPlusNormal"/>
        <w:jc w:val="both"/>
        <w:rPr>
          <w:color w:val="000000"/>
          <w:sz w:val="24"/>
          <w:szCs w:val="24"/>
        </w:rPr>
      </w:pPr>
    </w:p>
    <w:p w:rsidR="003902DF" w:rsidRDefault="003902DF" w:rsidP="003902DF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r:id="rId64" w:anchor="P1336" w:history="1">
        <w:r>
          <w:rPr>
            <w:rStyle w:val="a7"/>
            <w:color w:val="000000"/>
            <w:sz w:val="24"/>
            <w:szCs w:val="24"/>
          </w:rPr>
          <w:t>графе 3</w:t>
        </w:r>
      </w:hyperlink>
      <w:r>
        <w:rPr>
          <w:color w:val="000000"/>
          <w:sz w:val="24"/>
          <w:szCs w:val="24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16" w:name="P211"/>
      <w:bookmarkEnd w:id="16"/>
      <w:r>
        <w:rPr>
          <w:color w:val="000000"/>
          <w:sz w:val="24"/>
          <w:szCs w:val="24"/>
        </w:rPr>
        <w:t xml:space="preserve">20. Сведения о денежных обязательствах, включая авансовые платежи, предусмотренные условиями муниципального контракта, договора, указанных соответственно в </w:t>
      </w:r>
      <w:hyperlink r:id="rId65" w:anchor="P1344" w:history="1">
        <w:r>
          <w:rPr>
            <w:rStyle w:val="a7"/>
            <w:color w:val="000000"/>
            <w:sz w:val="24"/>
            <w:szCs w:val="24"/>
          </w:rPr>
          <w:t>пунктах 3</w:t>
        </w:r>
      </w:hyperlink>
      <w:r>
        <w:rPr>
          <w:color w:val="000000"/>
          <w:sz w:val="24"/>
          <w:szCs w:val="24"/>
        </w:rPr>
        <w:t xml:space="preserve"> и </w:t>
      </w:r>
      <w:hyperlink r:id="rId66" w:anchor="P1357" w:history="1">
        <w:r>
          <w:rPr>
            <w:rStyle w:val="a7"/>
            <w:color w:val="000000"/>
            <w:sz w:val="24"/>
            <w:szCs w:val="24"/>
          </w:rPr>
          <w:t>4</w:t>
        </w:r>
      </w:hyperlink>
      <w:r>
        <w:rPr>
          <w:color w:val="000000"/>
          <w:sz w:val="24"/>
          <w:szCs w:val="24"/>
        </w:rPr>
        <w:t xml:space="preserve"> графы 2 Перечня, формируются: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получателем средств бюджета не позднее трех рабочих дней со дня возникновения денежного обязательства в случае: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исполнения денежного обязательства несколькими платежными документами (частичное исполнение денежного обязательства);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подтверждения поставки товаров, выполнения работ, оказания услуг по ранее произведенным авансовым платежам, в том числе по авансовым платежам, произведенным в размере 100 процентов от суммы муниципального контракта (договора), в соответствии с условиями муниципального контракта (договора);</w:t>
      </w:r>
    </w:p>
    <w:p w:rsidR="003902DF" w:rsidRDefault="003902DF" w:rsidP="003902DF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3902DF" w:rsidRDefault="003902DF" w:rsidP="003902DF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органом, осуществляющим открытие и ведение лицевых счетов: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17" w:name="P224"/>
      <w:bookmarkEnd w:id="17"/>
      <w:proofErr w:type="gramStart"/>
      <w:r>
        <w:rPr>
          <w:color w:val="000000"/>
          <w:sz w:val="24"/>
          <w:szCs w:val="24"/>
        </w:rPr>
        <w:t>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в орган, осуществляющий открытие и ведение лицевых счетов, платежных документах для оплаты денежных обязательств, в день представления указанных платежных документов;</w:t>
      </w:r>
      <w:proofErr w:type="gramEnd"/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18" w:name="P226"/>
      <w:bookmarkStart w:id="19" w:name="P232"/>
      <w:bookmarkEnd w:id="18"/>
      <w:bookmarkEnd w:id="19"/>
      <w:r>
        <w:rPr>
          <w:color w:val="000000"/>
          <w:sz w:val="24"/>
          <w:szCs w:val="24"/>
        </w:rPr>
        <w:t>21. Сведения о денежном обязательстве, возникшем на основании документа, подтверждающего возникновение денежного обязательства, направляются в орган, осуществляющий открытие и ведение лицевых счетов, с приложением копии документа, подтверждающего возникновение денежного обязательства.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Требования настоящего </w:t>
      </w:r>
      <w:hyperlink r:id="rId67" w:anchor="P232" w:history="1">
        <w:r>
          <w:rPr>
            <w:rStyle w:val="a7"/>
            <w:color w:val="000000"/>
            <w:sz w:val="24"/>
            <w:szCs w:val="24"/>
          </w:rPr>
          <w:t>пункта</w:t>
        </w:r>
      </w:hyperlink>
      <w:r>
        <w:rPr>
          <w:color w:val="000000"/>
          <w:sz w:val="24"/>
          <w:szCs w:val="24"/>
        </w:rPr>
        <w:t xml:space="preserve"> не распространяются на документы-основания, представление которых в орган, осуществляющий открытие и ведение лицевых счетов, в соответствии с </w:t>
      </w:r>
      <w:hyperlink r:id="rId68" w:history="1">
        <w:r>
          <w:rPr>
            <w:rStyle w:val="a7"/>
            <w:color w:val="000000"/>
            <w:sz w:val="24"/>
            <w:szCs w:val="24"/>
          </w:rPr>
          <w:t>Порядком</w:t>
        </w:r>
      </w:hyperlink>
      <w:r>
        <w:rPr>
          <w:color w:val="000000"/>
          <w:sz w:val="24"/>
          <w:szCs w:val="24"/>
        </w:rPr>
        <w:t xml:space="preserve"> санкционирования не требуется.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bookmarkStart w:id="20" w:name="P237"/>
      <w:bookmarkEnd w:id="20"/>
      <w:r>
        <w:rPr>
          <w:color w:val="000000"/>
          <w:sz w:val="24"/>
          <w:szCs w:val="24"/>
        </w:rPr>
        <w:t>22. Орган, осуществляющий открытие и ведение лицевых счетов,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составу информации, подлежащей включению в Сведения о денежном обязательстве в соответствии с </w:t>
      </w:r>
      <w:hyperlink r:id="rId69" w:anchor="P655" w:history="1">
        <w:r>
          <w:rPr>
            <w:rStyle w:val="a7"/>
            <w:color w:val="000000"/>
            <w:sz w:val="24"/>
            <w:szCs w:val="24"/>
          </w:rPr>
          <w:t>приложением N 2</w:t>
        </w:r>
      </w:hyperlink>
      <w:r>
        <w:rPr>
          <w:color w:val="000000"/>
          <w:sz w:val="24"/>
          <w:szCs w:val="24"/>
        </w:rPr>
        <w:t xml:space="preserve"> к настоящему Порядку, с соблюдением правил формирования </w:t>
      </w:r>
      <w:hyperlink r:id="rId70" w:anchor="P1155" w:history="1">
        <w:r>
          <w:rPr>
            <w:rStyle w:val="a7"/>
            <w:color w:val="000000"/>
            <w:sz w:val="24"/>
            <w:szCs w:val="24"/>
          </w:rPr>
          <w:t>Сведений</w:t>
        </w:r>
      </w:hyperlink>
      <w:r>
        <w:rPr>
          <w:color w:val="000000"/>
          <w:sz w:val="24"/>
          <w:szCs w:val="24"/>
        </w:rPr>
        <w:t xml:space="preserve"> о денежном обязательстве, установленных настоящей главой;</w:t>
      </w:r>
      <w:proofErr w:type="gramEnd"/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за исключением документов-оснований, представление которых в орган, осуществляющий открытие и ведение лицевых счетов, в соответствии с </w:t>
      </w:r>
      <w:hyperlink r:id="rId71" w:history="1">
        <w:r>
          <w:rPr>
            <w:rStyle w:val="a7"/>
            <w:color w:val="000000"/>
            <w:sz w:val="24"/>
            <w:szCs w:val="24"/>
          </w:rPr>
          <w:t>Порядком</w:t>
        </w:r>
      </w:hyperlink>
      <w:r>
        <w:rPr>
          <w:color w:val="000000"/>
          <w:sz w:val="24"/>
          <w:szCs w:val="24"/>
        </w:rPr>
        <w:t xml:space="preserve"> санкционирования не требуется.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 В случае представления в орган, осуществляющий открытие и ведение лицевых счетов, Сведений о денежном обязательстве на бумажном носителе в дополнение к проверке, предусмотренной </w:t>
      </w:r>
      <w:hyperlink r:id="rId72" w:anchor="P237" w:history="1">
        <w:r>
          <w:rPr>
            <w:rStyle w:val="a7"/>
            <w:color w:val="000000"/>
            <w:sz w:val="24"/>
            <w:szCs w:val="24"/>
          </w:rPr>
          <w:t>пунктом 2</w:t>
        </w:r>
      </w:hyperlink>
      <w:r>
        <w:rPr>
          <w:color w:val="000000"/>
          <w:sz w:val="24"/>
          <w:szCs w:val="24"/>
        </w:rPr>
        <w:t xml:space="preserve">2 настоящего Порядка, также осуществляется проверка Сведений о денежном обязательстве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r:id="rId73" w:anchor="P1155" w:history="1">
        <w:r>
          <w:rPr>
            <w:rStyle w:val="a7"/>
            <w:color w:val="000000"/>
            <w:sz w:val="24"/>
            <w:szCs w:val="24"/>
          </w:rPr>
          <w:t>приложению N 4</w:t>
        </w:r>
      </w:hyperlink>
      <w:r>
        <w:rPr>
          <w:color w:val="000000"/>
          <w:sz w:val="24"/>
          <w:szCs w:val="24"/>
        </w:rPr>
        <w:t xml:space="preserve"> к Порядку;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24. </w:t>
      </w:r>
      <w:proofErr w:type="gramStart"/>
      <w:r>
        <w:rPr>
          <w:color w:val="000000"/>
          <w:sz w:val="24"/>
          <w:szCs w:val="24"/>
        </w:rPr>
        <w:t>В случае положительного результата проверки Сведений о денежном обязательстве орган, осуществляющий открытие и ведение лицевых счетов,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</w:t>
      </w:r>
      <w:proofErr w:type="gramEnd"/>
      <w:r>
        <w:rPr>
          <w:color w:val="000000"/>
          <w:sz w:val="24"/>
          <w:szCs w:val="24"/>
        </w:rPr>
        <w:t xml:space="preserve"> дате постановки на учет (изменения) денежного обязательства (далее - Извещение о денежном обязательстве).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Извещение о денежном обязательстве направляется получателю средств бюджета органом, осуществляющим открытие и ведение лицевых счетов, в СУФД в форме электронного документа с использованием электронной подписи. 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Учетный номер денежного обязательства имеет следующую структуру, состоящую из двадцати двух разрядов: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по 19 разряд - учетный номер соответствующего бюджетного обязательства;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20 по 22 разряд - порядковый номер денежного обязательства.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25. В случае отрицательного результата проверки Сведений о денежном обязательстве орган, осуществляющий открытие и ведение лицевых счетов, в </w:t>
      </w:r>
      <w:proofErr w:type="gramStart"/>
      <w:r>
        <w:rPr>
          <w:color w:val="000000"/>
          <w:sz w:val="24"/>
          <w:szCs w:val="24"/>
        </w:rPr>
        <w:t xml:space="preserve">срок, установленный в </w:t>
      </w:r>
      <w:hyperlink r:id="rId74" w:anchor="P237" w:history="1">
        <w:r>
          <w:rPr>
            <w:rStyle w:val="a7"/>
            <w:color w:val="000000"/>
            <w:sz w:val="24"/>
            <w:szCs w:val="24"/>
          </w:rPr>
          <w:t>пункте 2</w:t>
        </w:r>
      </w:hyperlink>
      <w:r>
        <w:rPr>
          <w:color w:val="000000"/>
          <w:sz w:val="24"/>
          <w:szCs w:val="24"/>
        </w:rPr>
        <w:t>2 настоящего Порядка направляет</w:t>
      </w:r>
      <w:proofErr w:type="gramEnd"/>
      <w:r>
        <w:rPr>
          <w:color w:val="000000"/>
          <w:sz w:val="24"/>
          <w:szCs w:val="24"/>
        </w:rPr>
        <w:t xml:space="preserve"> получателю средств бюджета </w:t>
      </w:r>
      <w:hyperlink r:id="rId75" w:history="1">
        <w:r>
          <w:rPr>
            <w:rStyle w:val="a7"/>
            <w:color w:val="000000"/>
            <w:sz w:val="24"/>
            <w:szCs w:val="24"/>
          </w:rPr>
          <w:t>Протокол</w:t>
        </w:r>
      </w:hyperlink>
      <w:r>
        <w:rPr>
          <w:color w:val="000000"/>
          <w:sz w:val="24"/>
          <w:szCs w:val="24"/>
        </w:rPr>
        <w:t xml:space="preserve"> в электронном виде.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hyperlink r:id="rId76" w:history="1">
        <w:r>
          <w:rPr>
            <w:rStyle w:val="a7"/>
            <w:color w:val="000000"/>
            <w:sz w:val="24"/>
            <w:szCs w:val="24"/>
          </w:rPr>
          <w:t>Протоколе</w:t>
        </w:r>
      </w:hyperlink>
      <w:r>
        <w:rPr>
          <w:color w:val="000000"/>
          <w:sz w:val="24"/>
          <w:szCs w:val="24"/>
        </w:rPr>
        <w:t xml:space="preserve"> указывается причина возврата без исполнения Сведений о денежном обязательстве.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26. Неисполненная часть денежного обязательства, принятого на учет в отчетном финансовом году в соответствии с бюджетным обязательством, указанном в </w:t>
      </w:r>
      <w:hyperlink r:id="rId77" w:anchor="P187" w:history="1">
        <w:r>
          <w:rPr>
            <w:rStyle w:val="a7"/>
            <w:color w:val="000000"/>
            <w:sz w:val="24"/>
            <w:szCs w:val="24"/>
          </w:rPr>
          <w:t>пункте 1</w:t>
        </w:r>
      </w:hyperlink>
      <w:r>
        <w:rPr>
          <w:color w:val="000000"/>
          <w:sz w:val="24"/>
          <w:szCs w:val="24"/>
        </w:rPr>
        <w:t>5 настоящего Порядка, подлежит учету в текущем финансовом году на основании Сведений о денежном обязательстве, сформированных органом, осуществляющим открытие и ведение лицевых счетов.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  <w:sz w:val="24"/>
          <w:szCs w:val="24"/>
        </w:rPr>
      </w:pPr>
    </w:p>
    <w:p w:rsidR="003902DF" w:rsidRDefault="003902DF" w:rsidP="003902DF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Представление информации о </w:t>
      </w:r>
      <w:proofErr w:type="gramStart"/>
      <w:r>
        <w:rPr>
          <w:b/>
          <w:sz w:val="24"/>
          <w:szCs w:val="24"/>
        </w:rPr>
        <w:t>бюджетных</w:t>
      </w:r>
      <w:proofErr w:type="gramEnd"/>
    </w:p>
    <w:p w:rsidR="003902DF" w:rsidRDefault="003902DF" w:rsidP="003902DF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денежных </w:t>
      </w:r>
      <w:proofErr w:type="gramStart"/>
      <w:r>
        <w:rPr>
          <w:b/>
          <w:sz w:val="24"/>
          <w:szCs w:val="24"/>
        </w:rPr>
        <w:t>обязательствах</w:t>
      </w:r>
      <w:proofErr w:type="gramEnd"/>
      <w:r>
        <w:rPr>
          <w:b/>
          <w:sz w:val="24"/>
          <w:szCs w:val="24"/>
        </w:rPr>
        <w:t>, учтенных в органах,</w:t>
      </w:r>
    </w:p>
    <w:p w:rsidR="003902DF" w:rsidRDefault="003902DF" w:rsidP="003902DF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осуществляющих открытие и ведение лицевых счетов.</w:t>
      </w:r>
    </w:p>
    <w:p w:rsidR="003902DF" w:rsidRDefault="003902DF" w:rsidP="003902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02DF" w:rsidRDefault="003902DF" w:rsidP="003902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27. Орган, осуществляющий открытие и ведение лицевых счетов, ежемесячно предоставляет получателям средств бюджета  Справку  об  исполнении принятых на  учет  бюджетных/денежных обязательств (далее - Справка) по форме согласно  приложению  № 9 к  настоящему Порядку (код формы по ОКУД 0506602).</w:t>
      </w:r>
    </w:p>
    <w:p w:rsidR="003902DF" w:rsidRDefault="003902DF" w:rsidP="003902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02DF" w:rsidRDefault="003902DF" w:rsidP="003902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формируется по состоянию на 1-е число каждого месяца, не позднее третьего рабочего дня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.</w:t>
      </w:r>
    </w:p>
    <w:p w:rsidR="003902DF" w:rsidRDefault="003902DF" w:rsidP="003902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02DF" w:rsidRDefault="003902DF" w:rsidP="003902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Информация об  исполнении принятых на  учет  обязательств, содержащаяся в Справке, отражается нарастающим итогом с 1 января текущего финансового года и содержит информацию об исполнении бюджетных и денежных обязательств, поставленных на учет в органе, осуществляющем открытие и ведение лицевых счетов на основании сформированных получателем средств бюджета Сведений об обязательстве.</w:t>
      </w:r>
    </w:p>
    <w:p w:rsidR="003902DF" w:rsidRDefault="003902DF" w:rsidP="003902DF">
      <w:pPr>
        <w:pStyle w:val="ConsPlusNormal"/>
        <w:spacing w:before="280"/>
        <w:ind w:firstLine="540"/>
        <w:jc w:val="both"/>
        <w:rPr>
          <w:color w:val="000000"/>
        </w:rPr>
      </w:pPr>
    </w:p>
    <w:p w:rsidR="003902DF" w:rsidRPr="00C108A9" w:rsidRDefault="003902DF" w:rsidP="00C108A9">
      <w:pPr>
        <w:suppressAutoHyphens/>
        <w:jc w:val="both"/>
        <w:rPr>
          <w:sz w:val="24"/>
          <w:szCs w:val="24"/>
        </w:rPr>
      </w:pPr>
    </w:p>
    <w:sectPr w:rsidR="003902DF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43E6"/>
    <w:rsid w:val="000B7053"/>
    <w:rsid w:val="0012482A"/>
    <w:rsid w:val="00147EF3"/>
    <w:rsid w:val="00242FF4"/>
    <w:rsid w:val="002D1205"/>
    <w:rsid w:val="003902DF"/>
    <w:rsid w:val="004C37C8"/>
    <w:rsid w:val="00521132"/>
    <w:rsid w:val="005213C7"/>
    <w:rsid w:val="00523591"/>
    <w:rsid w:val="00585F34"/>
    <w:rsid w:val="00586D24"/>
    <w:rsid w:val="005912FF"/>
    <w:rsid w:val="005B4A67"/>
    <w:rsid w:val="005F7142"/>
    <w:rsid w:val="00633F66"/>
    <w:rsid w:val="00675595"/>
    <w:rsid w:val="00690EBF"/>
    <w:rsid w:val="006E7FA8"/>
    <w:rsid w:val="00764FA2"/>
    <w:rsid w:val="00827A8E"/>
    <w:rsid w:val="008F732A"/>
    <w:rsid w:val="009156C6"/>
    <w:rsid w:val="0092643E"/>
    <w:rsid w:val="00957235"/>
    <w:rsid w:val="009A71A9"/>
    <w:rsid w:val="009D5A1D"/>
    <w:rsid w:val="00A52004"/>
    <w:rsid w:val="00A862E8"/>
    <w:rsid w:val="00B5413B"/>
    <w:rsid w:val="00B54407"/>
    <w:rsid w:val="00BA4441"/>
    <w:rsid w:val="00C108A9"/>
    <w:rsid w:val="00C67023"/>
    <w:rsid w:val="00C86712"/>
    <w:rsid w:val="00CA43D6"/>
    <w:rsid w:val="00CA7D96"/>
    <w:rsid w:val="00CB5DEA"/>
    <w:rsid w:val="00CC0531"/>
    <w:rsid w:val="00D33C32"/>
    <w:rsid w:val="00E42BB0"/>
    <w:rsid w:val="00EC28BA"/>
    <w:rsid w:val="00F13363"/>
    <w:rsid w:val="00F72EC0"/>
    <w:rsid w:val="00FB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902DF"/>
    <w:pPr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3902D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902D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90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18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26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39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21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34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42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47" Type="http://schemas.openxmlformats.org/officeDocument/2006/relationships/hyperlink" Target="consultantplus://offline/ref=1D76E972D43361125E3654FE2F6AD4FEF86DCCE5A9BDE8F435EBFD5C7A26D78B29C5AA346508A9D6A1g4H" TargetMode="External"/><Relationship Id="rId50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55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63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68" Type="http://schemas.openxmlformats.org/officeDocument/2006/relationships/hyperlink" Target="consultantplus://offline/ref=1D76E972D43361125E3654FE2F6AD4FEF86CC9EBA5BBE8F435EBFD5C7A26D78B29C5AA346509AED0A1g3H" TargetMode="External"/><Relationship Id="rId76" Type="http://schemas.openxmlformats.org/officeDocument/2006/relationships/hyperlink" Target="consultantplus://offline/ref=1D76E972D43361125E3654FE2F6AD4FEF86DCCE5A9BDE8F435EBFD5C7A26D78B29C5AA346508A9D6A1g4H" TargetMode="External"/><Relationship Id="rId7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71" Type="http://schemas.openxmlformats.org/officeDocument/2006/relationships/hyperlink" Target="consultantplus://offline/ref=1D76E972D43361125E3654FE2F6AD4FEF86CC9EBA5BBE8F435EBFD5C7A26D78B29C5AA346509AED0A1g3H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29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11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24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32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37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40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45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53" Type="http://schemas.openxmlformats.org/officeDocument/2006/relationships/hyperlink" Target="consultantplus://offline/ref=1D76E972D43361125E3654FE2F6AD4FEF86DCCE5A9BDE8F435EBFD5C7A26D78B29C5AA346508A9D6A1g4H" TargetMode="External"/><Relationship Id="rId58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66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74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79" Type="http://schemas.openxmlformats.org/officeDocument/2006/relationships/theme" Target="theme/theme1.xml"/><Relationship Id="rId5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61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10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19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31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44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52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60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65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73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14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22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27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30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35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43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48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56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64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69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77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8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51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72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17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25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33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38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46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59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67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20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41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54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62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70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75" Type="http://schemas.openxmlformats.org/officeDocument/2006/relationships/hyperlink" Target="consultantplus://offline/ref=1D76E972D43361125E3654FE2F6AD4FEF86DCCE5A9BDE8F435EBFD5C7A26D78B29C5AA346508A9D6A1g4H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15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23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28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36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49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Relationship Id="rId57" Type="http://schemas.openxmlformats.org/officeDocument/2006/relationships/hyperlink" Target="file:///\\Sablova\&#1085;&#1086;&#1088;&#1084;&#1072;&#1090;&#1080;&#1074;&#1085;&#1099;&#1077;%20&#1072;&#1082;&#1090;&#1099;%20&#1084;&#1077;&#1089;&#1090;&#1085;&#1072;&#1103;%20&#1072;&#1076;&#1084;&#1080;&#1085;&#1080;&#1089;&#1090;&#1088;&#1072;&#1094;&#1080;&#1103;\2021\&#1055;&#1086;&#1089;&#1090;&#1072;&#1085;&#1086;&#1074;&#1083;&#1077;&#1085;&#1080;&#1103;\11.&#1085;&#1086;&#1103;&#1073;&#1088;&#1100;\&#8470;%2068\&#1055;&#1054;&#1056;&#1071;&#1044;&#1054;&#1050;%20&#1041;&#1054;%20&#1044;&#1054;%20&#1082;%20&#1087;&#1086;&#1089;&#1090;.&#1052;&#1040;%20&#8470;6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5746</Words>
  <Characters>32757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17</cp:revision>
  <cp:lastPrinted>2021-11-22T10:13:00Z</cp:lastPrinted>
  <dcterms:created xsi:type="dcterms:W3CDTF">2019-02-27T11:35:00Z</dcterms:created>
  <dcterms:modified xsi:type="dcterms:W3CDTF">2021-11-25T16:15:00Z</dcterms:modified>
</cp:coreProperties>
</file>