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90" w:rsidRPr="002E5C9D" w:rsidRDefault="00474790" w:rsidP="00474790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90" w:rsidRPr="002E5C9D" w:rsidRDefault="00474790" w:rsidP="00474790">
      <w:pPr>
        <w:suppressAutoHyphens/>
        <w:jc w:val="both"/>
        <w:rPr>
          <w:sz w:val="24"/>
          <w:szCs w:val="24"/>
        </w:rPr>
      </w:pP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474790" w:rsidRPr="008D1829" w:rsidRDefault="00474790" w:rsidP="00474790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474790" w:rsidRPr="005B4A67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474790" w:rsidRPr="008F732A" w:rsidRDefault="00474790" w:rsidP="00474790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474790" w:rsidRDefault="00474790" w:rsidP="00474790">
      <w:pPr>
        <w:ind w:right="309"/>
        <w:rPr>
          <w:rFonts w:ascii="Book Antiqua" w:hAnsi="Book Antiqua"/>
          <w:b/>
          <w:sz w:val="22"/>
          <w:szCs w:val="22"/>
        </w:rPr>
      </w:pPr>
    </w:p>
    <w:p w:rsidR="00474790" w:rsidRPr="00081BD7" w:rsidRDefault="00C4068E" w:rsidP="0019648C">
      <w:pPr>
        <w:ind w:left="426"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« </w:t>
      </w:r>
      <w:r w:rsidR="00894AE4">
        <w:rPr>
          <w:rFonts w:ascii="Book Antiqua" w:hAnsi="Book Antiqua"/>
          <w:b/>
          <w:sz w:val="22"/>
          <w:szCs w:val="22"/>
        </w:rPr>
        <w:t>07</w:t>
      </w:r>
      <w:r w:rsidR="00474790">
        <w:rPr>
          <w:rFonts w:ascii="Book Antiqua" w:hAnsi="Book Antiqua"/>
          <w:b/>
          <w:sz w:val="22"/>
          <w:szCs w:val="22"/>
        </w:rPr>
        <w:t xml:space="preserve"> </w:t>
      </w:r>
      <w:r w:rsidR="00474790" w:rsidRPr="00081BD7">
        <w:rPr>
          <w:rFonts w:ascii="Book Antiqua" w:hAnsi="Book Antiqua"/>
          <w:b/>
          <w:sz w:val="22"/>
          <w:szCs w:val="22"/>
        </w:rPr>
        <w:t>»</w:t>
      </w:r>
      <w:r w:rsidR="00894AE4">
        <w:rPr>
          <w:rFonts w:ascii="Book Antiqua" w:hAnsi="Book Antiqua"/>
          <w:b/>
          <w:sz w:val="22"/>
          <w:szCs w:val="22"/>
        </w:rPr>
        <w:t xml:space="preserve"> декабря</w:t>
      </w:r>
      <w:r w:rsidR="00474790" w:rsidRPr="00081BD7">
        <w:rPr>
          <w:rFonts w:ascii="Book Antiqua" w:hAnsi="Book Antiqua"/>
          <w:b/>
          <w:sz w:val="22"/>
          <w:szCs w:val="22"/>
        </w:rPr>
        <w:t xml:space="preserve"> </w:t>
      </w:r>
      <w:r w:rsidR="00474790">
        <w:rPr>
          <w:rFonts w:ascii="Book Antiqua" w:hAnsi="Book Antiqua"/>
          <w:b/>
          <w:sz w:val="22"/>
          <w:szCs w:val="22"/>
        </w:rPr>
        <w:t xml:space="preserve">  </w:t>
      </w:r>
      <w:r w:rsidR="00474790" w:rsidRPr="00081BD7">
        <w:rPr>
          <w:rFonts w:ascii="Book Antiqua" w:hAnsi="Book Antiqua"/>
          <w:b/>
          <w:sz w:val="22"/>
          <w:szCs w:val="22"/>
        </w:rPr>
        <w:t xml:space="preserve"> </w:t>
      </w:r>
      <w:r w:rsidR="00474790">
        <w:rPr>
          <w:rFonts w:ascii="Book Antiqua" w:hAnsi="Book Antiqua"/>
          <w:b/>
          <w:sz w:val="22"/>
          <w:szCs w:val="22"/>
        </w:rPr>
        <w:t>2020 года</w:t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  <w:t xml:space="preserve">    </w:t>
      </w:r>
      <w:r w:rsidR="00474790">
        <w:rPr>
          <w:rFonts w:ascii="Book Antiqua" w:hAnsi="Book Antiqua"/>
          <w:b/>
          <w:sz w:val="22"/>
          <w:szCs w:val="22"/>
        </w:rPr>
        <w:tab/>
        <w:t xml:space="preserve">  </w:t>
      </w:r>
      <w:r w:rsidR="00474790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74790">
        <w:rPr>
          <w:rFonts w:ascii="Book Antiqua" w:hAnsi="Book Antiqua"/>
          <w:b/>
          <w:sz w:val="22"/>
          <w:szCs w:val="22"/>
        </w:rPr>
        <w:t xml:space="preserve"> 01-18 / </w:t>
      </w:r>
      <w:r w:rsidR="00894AE4">
        <w:rPr>
          <w:rFonts w:ascii="Book Antiqua" w:hAnsi="Book Antiqua"/>
          <w:b/>
          <w:sz w:val="22"/>
          <w:szCs w:val="22"/>
        </w:rPr>
        <w:t>74</w:t>
      </w:r>
    </w:p>
    <w:p w:rsidR="00474790" w:rsidRPr="001C4048" w:rsidRDefault="00474790" w:rsidP="00474790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474790" w:rsidRDefault="00474790" w:rsidP="00474790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474790" w:rsidRDefault="00474790" w:rsidP="007F05BD">
      <w:pPr>
        <w:pStyle w:val="3"/>
        <w:suppressAutoHyphens/>
        <w:rPr>
          <w:b w:val="0"/>
        </w:rPr>
      </w:pPr>
      <w:r>
        <w:t>О</w:t>
      </w:r>
      <w:r w:rsidR="00C4068E">
        <w:t xml:space="preserve">б утверждении </w:t>
      </w:r>
      <w:proofErr w:type="gramStart"/>
      <w:r w:rsidR="00C4068E">
        <w:t>Порядка составления бюджетной отчетности</w:t>
      </w:r>
      <w:r w:rsidR="007F05BD" w:rsidRPr="000A37E4">
        <w:rPr>
          <w:bCs/>
          <w:szCs w:val="24"/>
        </w:rPr>
        <w:t xml:space="preserve"> </w:t>
      </w:r>
      <w:r w:rsidR="007F05BD">
        <w:rPr>
          <w:bCs/>
          <w:szCs w:val="24"/>
        </w:rPr>
        <w:t xml:space="preserve">внутригородского </w:t>
      </w:r>
      <w:r w:rsidR="007F05BD" w:rsidRPr="000A37E4">
        <w:rPr>
          <w:bCs/>
          <w:szCs w:val="24"/>
        </w:rPr>
        <w:t xml:space="preserve">муниципального образования </w:t>
      </w:r>
      <w:r w:rsidR="007F05BD">
        <w:rPr>
          <w:bCs/>
          <w:szCs w:val="24"/>
        </w:rPr>
        <w:t>Санкт-Петербурга</w:t>
      </w:r>
      <w:proofErr w:type="gramEnd"/>
      <w:r w:rsidR="007F05BD">
        <w:rPr>
          <w:bCs/>
          <w:szCs w:val="24"/>
        </w:rPr>
        <w:t xml:space="preserve"> муниципальный округ </w:t>
      </w:r>
      <w:r w:rsidR="007F05BD" w:rsidRPr="000A37E4">
        <w:rPr>
          <w:bCs/>
          <w:szCs w:val="24"/>
        </w:rPr>
        <w:t xml:space="preserve"> </w:t>
      </w:r>
      <w:proofErr w:type="spellStart"/>
      <w:r w:rsidR="007F05BD" w:rsidRPr="000A37E4">
        <w:rPr>
          <w:bCs/>
          <w:szCs w:val="24"/>
        </w:rPr>
        <w:t>Юнтолово</w:t>
      </w:r>
      <w:proofErr w:type="spellEnd"/>
      <w:r w:rsidRPr="002D2773">
        <w:t xml:space="preserve"> </w:t>
      </w:r>
    </w:p>
    <w:p w:rsidR="00474790" w:rsidRDefault="00474790" w:rsidP="00474790">
      <w:pPr>
        <w:suppressAutoHyphens/>
        <w:ind w:firstLine="567"/>
        <w:jc w:val="both"/>
        <w:rPr>
          <w:sz w:val="24"/>
        </w:rPr>
      </w:pPr>
    </w:p>
    <w:p w:rsidR="007F05BD" w:rsidRDefault="007F05BD" w:rsidP="007F05BD">
      <w:pPr>
        <w:suppressAutoHyphens/>
        <w:ind w:firstLine="502"/>
        <w:jc w:val="both"/>
        <w:rPr>
          <w:sz w:val="24"/>
          <w:szCs w:val="24"/>
        </w:rPr>
      </w:pPr>
    </w:p>
    <w:p w:rsidR="00C4068E" w:rsidRDefault="00C4068E" w:rsidP="00C406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7406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статьей 154 Бюджетного кодекса российской Федерации</w:t>
      </w:r>
      <w:r w:rsidRPr="00027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статьей 28 Положения о бюджетном процессе в муниципальном образовании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</w:p>
    <w:p w:rsidR="007F05BD" w:rsidRDefault="007F05BD" w:rsidP="00D024A7">
      <w:pPr>
        <w:suppressAutoHyphens/>
        <w:ind w:firstLine="502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474790" w:rsidRDefault="00474790" w:rsidP="00474790">
      <w:pPr>
        <w:suppressAutoHyphens/>
        <w:ind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474790" w:rsidRDefault="00474790" w:rsidP="00474790">
      <w:pPr>
        <w:suppressAutoHyphens/>
        <w:ind w:firstLine="567"/>
        <w:jc w:val="center"/>
        <w:rPr>
          <w:b/>
          <w:sz w:val="24"/>
        </w:rPr>
      </w:pPr>
    </w:p>
    <w:p w:rsidR="001C3EC9" w:rsidRDefault="00C4068E" w:rsidP="00F95407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составления бюджетной отчетности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согласно приложени</w:t>
      </w:r>
      <w:r w:rsidR="00894AE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95407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постановлению.</w:t>
      </w:r>
    </w:p>
    <w:p w:rsidR="00C4068E" w:rsidRDefault="00C4068E" w:rsidP="0019648C">
      <w:pPr>
        <w:pStyle w:val="a5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19648C">
        <w:rPr>
          <w:sz w:val="24"/>
          <w:szCs w:val="24"/>
        </w:rPr>
        <w:t xml:space="preserve">Постановление Местной Администрации от 28.06.2013 № 01-18/25 </w:t>
      </w:r>
      <w:r w:rsidR="00F95407">
        <w:rPr>
          <w:sz w:val="24"/>
          <w:szCs w:val="24"/>
        </w:rPr>
        <w:t>«</w:t>
      </w:r>
      <w:r w:rsidRPr="0019648C">
        <w:rPr>
          <w:sz w:val="24"/>
          <w:szCs w:val="24"/>
        </w:rPr>
        <w:t xml:space="preserve">Об утверждении Порядка составления бюджетной отчетности в муниципальном образовании муниципальный округ  </w:t>
      </w:r>
      <w:proofErr w:type="spellStart"/>
      <w:r w:rsidRPr="0019648C">
        <w:rPr>
          <w:sz w:val="24"/>
          <w:szCs w:val="24"/>
        </w:rPr>
        <w:t>Юнтол</w:t>
      </w:r>
      <w:r w:rsidRPr="0019648C">
        <w:rPr>
          <w:sz w:val="24"/>
          <w:szCs w:val="24"/>
        </w:rPr>
        <w:t>о</w:t>
      </w:r>
      <w:r w:rsidRPr="0019648C">
        <w:rPr>
          <w:sz w:val="24"/>
          <w:szCs w:val="24"/>
        </w:rPr>
        <w:t>во</w:t>
      </w:r>
      <w:proofErr w:type="spellEnd"/>
      <w:r w:rsidR="00F95407">
        <w:rPr>
          <w:sz w:val="24"/>
          <w:szCs w:val="24"/>
        </w:rPr>
        <w:t xml:space="preserve">» </w:t>
      </w:r>
      <w:r w:rsidRPr="0019648C">
        <w:rPr>
          <w:sz w:val="24"/>
          <w:szCs w:val="24"/>
        </w:rPr>
        <w:t xml:space="preserve"> считать утратившим силу.</w:t>
      </w:r>
    </w:p>
    <w:p w:rsidR="0019648C" w:rsidRPr="0019648C" w:rsidRDefault="0019648C" w:rsidP="0019648C">
      <w:pPr>
        <w:pStyle w:val="a5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принятия.</w:t>
      </w:r>
    </w:p>
    <w:p w:rsidR="00474790" w:rsidRPr="001C3EC9" w:rsidRDefault="00474790" w:rsidP="00F95407">
      <w:pPr>
        <w:numPr>
          <w:ilvl w:val="0"/>
          <w:numId w:val="1"/>
        </w:numPr>
        <w:suppressAutoHyphens/>
        <w:spacing w:before="120"/>
        <w:ind w:left="0" w:firstLine="567"/>
        <w:jc w:val="both"/>
        <w:rPr>
          <w:sz w:val="24"/>
        </w:rPr>
      </w:pPr>
      <w:proofErr w:type="gramStart"/>
      <w:r w:rsidRPr="001C3EC9">
        <w:rPr>
          <w:sz w:val="24"/>
        </w:rPr>
        <w:t>Контроль за</w:t>
      </w:r>
      <w:proofErr w:type="gramEnd"/>
      <w:r w:rsidRPr="001C3EC9">
        <w:rPr>
          <w:sz w:val="24"/>
        </w:rPr>
        <w:t xml:space="preserve"> исполнением настоящего постановления оставляю за собой. </w:t>
      </w:r>
    </w:p>
    <w:p w:rsidR="00474790" w:rsidRDefault="00474790" w:rsidP="00733F76">
      <w:pPr>
        <w:suppressAutoHyphens/>
        <w:spacing w:before="120"/>
        <w:ind w:left="357"/>
        <w:jc w:val="both"/>
        <w:rPr>
          <w:sz w:val="24"/>
        </w:rPr>
      </w:pPr>
    </w:p>
    <w:p w:rsidR="00733F76" w:rsidRDefault="00733F76" w:rsidP="00733F76">
      <w:pPr>
        <w:suppressAutoHyphens/>
        <w:spacing w:before="240"/>
        <w:ind w:left="357"/>
        <w:jc w:val="both"/>
        <w:rPr>
          <w:sz w:val="24"/>
        </w:rPr>
      </w:pPr>
    </w:p>
    <w:p w:rsidR="00733F76" w:rsidRDefault="00733F76" w:rsidP="00474790">
      <w:pPr>
        <w:suppressAutoHyphens/>
        <w:spacing w:before="120"/>
        <w:ind w:left="357"/>
        <w:jc w:val="both"/>
        <w:rPr>
          <w:sz w:val="24"/>
        </w:rPr>
      </w:pPr>
    </w:p>
    <w:p w:rsidR="00733F76" w:rsidRPr="00803D5A" w:rsidRDefault="00733F76" w:rsidP="00474790">
      <w:pPr>
        <w:suppressAutoHyphens/>
        <w:spacing w:before="120"/>
        <w:ind w:left="357"/>
        <w:jc w:val="both"/>
        <w:rPr>
          <w:sz w:val="24"/>
        </w:rPr>
      </w:pPr>
    </w:p>
    <w:p w:rsidR="00474790" w:rsidRPr="001012F1" w:rsidRDefault="00474790" w:rsidP="0047479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B4A67">
        <w:rPr>
          <w:sz w:val="24"/>
          <w:szCs w:val="24"/>
        </w:rPr>
        <w:t xml:space="preserve">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Ковба</w:t>
      </w:r>
      <w:proofErr w:type="spellEnd"/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  <w:sectPr w:rsidR="003D3BCC" w:rsidSect="003D3B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D0907" w:rsidRPr="0081421A" w:rsidRDefault="00AD0907" w:rsidP="00AD0907">
      <w:pPr>
        <w:ind w:left="6372"/>
        <w:jc w:val="both"/>
      </w:pPr>
      <w:r w:rsidRPr="0081421A">
        <w:lastRenderedPageBreak/>
        <w:t>Приложение 1</w:t>
      </w:r>
    </w:p>
    <w:p w:rsidR="00AD0907" w:rsidRPr="0081421A" w:rsidRDefault="00AD0907" w:rsidP="00AD0907">
      <w:pPr>
        <w:ind w:left="6372"/>
        <w:jc w:val="both"/>
      </w:pPr>
      <w:r w:rsidRPr="0081421A">
        <w:t xml:space="preserve">к </w:t>
      </w:r>
      <w:r>
        <w:t>п</w:t>
      </w:r>
      <w:r w:rsidRPr="0081421A">
        <w:t xml:space="preserve">остановлению МА МО </w:t>
      </w:r>
      <w:proofErr w:type="spellStart"/>
      <w:proofErr w:type="gramStart"/>
      <w:r w:rsidRPr="0081421A">
        <w:t>МО</w:t>
      </w:r>
      <w:proofErr w:type="spellEnd"/>
      <w:proofErr w:type="gramEnd"/>
      <w:r w:rsidRPr="0081421A">
        <w:t xml:space="preserve"> </w:t>
      </w:r>
      <w:proofErr w:type="spellStart"/>
      <w:r w:rsidRPr="0081421A">
        <w:t>Юнтолово</w:t>
      </w:r>
      <w:proofErr w:type="spellEnd"/>
    </w:p>
    <w:p w:rsidR="00AD0907" w:rsidRDefault="0019648C" w:rsidP="00AD0907">
      <w:pPr>
        <w:ind w:left="6372"/>
        <w:jc w:val="both"/>
      </w:pPr>
      <w:r>
        <w:t xml:space="preserve">от   </w:t>
      </w:r>
      <w:r w:rsidR="00894AE4">
        <w:t xml:space="preserve">07/12/2020 </w:t>
      </w:r>
      <w:r>
        <w:t xml:space="preserve"> № 01-18/</w:t>
      </w:r>
      <w:r w:rsidR="00894AE4">
        <w:t>74</w:t>
      </w:r>
    </w:p>
    <w:p w:rsidR="00AD0907" w:rsidRPr="0081421A" w:rsidRDefault="00AD0907" w:rsidP="00AD0907">
      <w:pPr>
        <w:ind w:left="6372"/>
        <w:jc w:val="both"/>
      </w:pPr>
    </w:p>
    <w:p w:rsidR="0019648C" w:rsidRDefault="0019648C" w:rsidP="00AD0907">
      <w:pPr>
        <w:jc w:val="center"/>
        <w:rPr>
          <w:b/>
          <w:bCs/>
          <w:sz w:val="24"/>
          <w:szCs w:val="24"/>
        </w:rPr>
      </w:pPr>
    </w:p>
    <w:p w:rsidR="00894AE4" w:rsidRPr="000D684D" w:rsidRDefault="00894AE4" w:rsidP="00894AE4">
      <w:pPr>
        <w:jc w:val="center"/>
        <w:rPr>
          <w:b/>
          <w:sz w:val="24"/>
          <w:szCs w:val="24"/>
        </w:rPr>
      </w:pPr>
      <w:r w:rsidRPr="000D684D">
        <w:rPr>
          <w:b/>
          <w:sz w:val="24"/>
          <w:szCs w:val="24"/>
        </w:rPr>
        <w:t xml:space="preserve">Об утверждении Порядка </w:t>
      </w:r>
      <w:r>
        <w:rPr>
          <w:b/>
          <w:sz w:val="24"/>
          <w:szCs w:val="24"/>
        </w:rPr>
        <w:t xml:space="preserve">составления бюджетной отчетности в </w:t>
      </w:r>
      <w:r w:rsidRPr="000D684D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Pr="000D684D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0D6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муниципальный округ</w:t>
      </w:r>
      <w:r w:rsidRPr="000D684D">
        <w:rPr>
          <w:b/>
          <w:sz w:val="24"/>
          <w:szCs w:val="24"/>
        </w:rPr>
        <w:t xml:space="preserve">  </w:t>
      </w:r>
      <w:proofErr w:type="spellStart"/>
      <w:r w:rsidRPr="000D684D">
        <w:rPr>
          <w:b/>
          <w:sz w:val="24"/>
          <w:szCs w:val="24"/>
        </w:rPr>
        <w:t>Юнтол</w:t>
      </w:r>
      <w:r w:rsidRPr="000D684D">
        <w:rPr>
          <w:b/>
          <w:sz w:val="24"/>
          <w:szCs w:val="24"/>
        </w:rPr>
        <w:t>о</w:t>
      </w:r>
      <w:r w:rsidRPr="000D684D">
        <w:rPr>
          <w:b/>
          <w:sz w:val="24"/>
          <w:szCs w:val="24"/>
        </w:rPr>
        <w:t>во</w:t>
      </w:r>
      <w:proofErr w:type="spellEnd"/>
    </w:p>
    <w:p w:rsidR="00894AE4" w:rsidRDefault="00894AE4" w:rsidP="00894AE4">
      <w:pPr>
        <w:rPr>
          <w:b/>
          <w:sz w:val="24"/>
        </w:rPr>
      </w:pPr>
    </w:p>
    <w:p w:rsidR="00894AE4" w:rsidRDefault="00894AE4" w:rsidP="00894AE4">
      <w:pPr>
        <w:numPr>
          <w:ilvl w:val="0"/>
          <w:numId w:val="10"/>
        </w:numPr>
        <w:shd w:val="clear" w:color="auto" w:fill="FFFFFF"/>
        <w:tabs>
          <w:tab w:val="num" w:pos="284"/>
        </w:tabs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proofErr w:type="gramStart"/>
      <w:r>
        <w:rPr>
          <w:color w:val="292929"/>
          <w:sz w:val="24"/>
          <w:szCs w:val="24"/>
        </w:rPr>
        <w:t xml:space="preserve">Настоящий Порядок разработан в соответствии с пунктом 2 статьи 154, главой 25.1 Бюджетного кодекса Российской Федерации,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Инструкция),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(далее –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proofErr w:type="gramEnd"/>
      <w:r>
        <w:rPr>
          <w:color w:val="292929"/>
          <w:sz w:val="24"/>
          <w:szCs w:val="24"/>
        </w:rPr>
        <w:t xml:space="preserve">) и регламентирует основные правила составления Местной Администрацией ВМО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(далее – Местная Администрация) бюджетной отчетности внутригородского муниципального образования Санкт-Петербурга муниципальный округ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(далее – бюджетная отчетность).</w:t>
      </w:r>
    </w:p>
    <w:p w:rsidR="00894AE4" w:rsidRDefault="00894AE4" w:rsidP="00894AE4">
      <w:pPr>
        <w:numPr>
          <w:ilvl w:val="0"/>
          <w:numId w:val="10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Бюджетная отчетность составляется Местной Администрацией  в соответствии с единой методологией и стандартами бюджетного учета и бюджетной отчетности, установленными Министерством финансов Российской Федерации.</w:t>
      </w:r>
    </w:p>
    <w:p w:rsidR="00894AE4" w:rsidRDefault="00894AE4" w:rsidP="00894AE4">
      <w:pPr>
        <w:numPr>
          <w:ilvl w:val="0"/>
          <w:numId w:val="10"/>
        </w:numPr>
        <w:shd w:val="clear" w:color="auto" w:fill="FFFFFF"/>
        <w:spacing w:line="242" w:lineRule="atLeast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Бюджетная отчетность включает: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- отчет об исполнении бюджета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>;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- баланс исполнения бюджета 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>;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- отчет о финансовых результатах деятельности;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- отчет о движении денежных средств;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- пояснительную записку.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Отчет об исполнении бюджета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Баланс исполнения бюджета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содержит данные о нефинансовых и финансовых активах, обязательствах  МО </w:t>
      </w:r>
      <w:proofErr w:type="spellStart"/>
      <w:r>
        <w:rPr>
          <w:color w:val="292929"/>
          <w:sz w:val="24"/>
          <w:szCs w:val="24"/>
        </w:rPr>
        <w:t>Юнтолово</w:t>
      </w:r>
      <w:proofErr w:type="spellEnd"/>
      <w:r>
        <w:rPr>
          <w:color w:val="292929"/>
          <w:sz w:val="24"/>
          <w:szCs w:val="24"/>
        </w:rPr>
        <w:t xml:space="preserve"> на первый и последний день отчетного периода по счетам плана счетов бюджетного учета.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Отчет о движении денежных средств отражает операции со средствами бюджета     по кодам классификации операций сектора государственного управления.</w:t>
      </w:r>
    </w:p>
    <w:p w:rsid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894AE4" w:rsidRPr="00894AE4" w:rsidRDefault="00894AE4" w:rsidP="00894AE4">
      <w:pPr>
        <w:numPr>
          <w:ilvl w:val="0"/>
          <w:numId w:val="11"/>
        </w:numPr>
        <w:shd w:val="clear" w:color="auto" w:fill="FFFFFF"/>
        <w:tabs>
          <w:tab w:val="num" w:pos="142"/>
        </w:tabs>
        <w:spacing w:line="242" w:lineRule="atLeast"/>
        <w:ind w:left="0" w:firstLine="360"/>
        <w:jc w:val="both"/>
        <w:rPr>
          <w:sz w:val="24"/>
          <w:szCs w:val="24"/>
        </w:rPr>
      </w:pPr>
      <w:r w:rsidRPr="00894AE4">
        <w:rPr>
          <w:sz w:val="24"/>
          <w:szCs w:val="24"/>
        </w:rPr>
        <w:t>Местная Администрация составляет бюджетную отчетность на основании представленной бюджетной отчетности  главными распорядителями бюджетных средств, администратором доходов бюджета, администратором источников финансирования дефицита бюджета.</w:t>
      </w:r>
    </w:p>
    <w:p w:rsidR="00894AE4" w:rsidRPr="00894AE4" w:rsidRDefault="00894AE4" w:rsidP="00894AE4">
      <w:pPr>
        <w:numPr>
          <w:ilvl w:val="0"/>
          <w:numId w:val="11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 xml:space="preserve">Бюджетная отчетность является годовой. Отчет об исполнении бюджета МО </w:t>
      </w:r>
      <w:proofErr w:type="spellStart"/>
      <w:r w:rsidRPr="00894AE4">
        <w:rPr>
          <w:color w:val="292929"/>
          <w:sz w:val="24"/>
          <w:szCs w:val="24"/>
        </w:rPr>
        <w:t>Юнтолово</w:t>
      </w:r>
      <w:proofErr w:type="spellEnd"/>
      <w:r w:rsidRPr="00894AE4">
        <w:rPr>
          <w:color w:val="292929"/>
          <w:sz w:val="24"/>
          <w:szCs w:val="24"/>
        </w:rPr>
        <w:t xml:space="preserve"> является ежеквартальным. Местная Администрация составляет ежеквартальный, полугодовой и годовой отчеты об исполнении бюджета МО </w:t>
      </w:r>
      <w:proofErr w:type="spellStart"/>
      <w:r w:rsidRPr="00894AE4">
        <w:rPr>
          <w:color w:val="292929"/>
          <w:sz w:val="24"/>
          <w:szCs w:val="24"/>
        </w:rPr>
        <w:t>Юнтолово</w:t>
      </w:r>
      <w:proofErr w:type="spellEnd"/>
      <w:r w:rsidRPr="00894AE4">
        <w:rPr>
          <w:color w:val="292929"/>
          <w:sz w:val="24"/>
          <w:szCs w:val="24"/>
        </w:rPr>
        <w:t>.</w:t>
      </w:r>
    </w:p>
    <w:p w:rsidR="00894AE4" w:rsidRPr="00894AE4" w:rsidRDefault="00894AE4" w:rsidP="00894AE4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 xml:space="preserve">Бюджетная отчетность составляется на следующие даты: месячная – на первое число месяца, следующего за </w:t>
      </w:r>
      <w:proofErr w:type="gramStart"/>
      <w:r w:rsidRPr="00894AE4">
        <w:rPr>
          <w:color w:val="292929"/>
          <w:sz w:val="24"/>
          <w:szCs w:val="24"/>
        </w:rPr>
        <w:t>отчетным</w:t>
      </w:r>
      <w:proofErr w:type="gramEnd"/>
      <w:r w:rsidRPr="00894AE4">
        <w:rPr>
          <w:color w:val="292929"/>
          <w:sz w:val="24"/>
          <w:szCs w:val="24"/>
        </w:rPr>
        <w:t>, квартальная – по состоянию на 1 апреля, 1 июля и 1 октября текущего года, годовая – на 1 января года, следующего за отчетным.</w:t>
      </w:r>
    </w:p>
    <w:p w:rsidR="00894AE4" w:rsidRPr="00894AE4" w:rsidRDefault="00894AE4" w:rsidP="00894AE4">
      <w:pPr>
        <w:numPr>
          <w:ilvl w:val="0"/>
          <w:numId w:val="11"/>
        </w:numPr>
        <w:shd w:val="clear" w:color="auto" w:fill="FFFFFF"/>
        <w:spacing w:line="242" w:lineRule="atLeast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Отчетным годом является календарный год – с 1 января по 31 декабря включительно.</w:t>
      </w:r>
    </w:p>
    <w:p w:rsidR="00894AE4" w:rsidRPr="00894AE4" w:rsidRDefault="00894AE4" w:rsidP="00894AE4">
      <w:pPr>
        <w:shd w:val="clear" w:color="auto" w:fill="FFFFFF"/>
        <w:spacing w:line="242" w:lineRule="atLeast"/>
        <w:ind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8. 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Бюджетная отчетность составляется в рублях с копейками, если иное  не указано в форме, установленной Министерством финансов Российской Федерации.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lastRenderedPageBreak/>
        <w:t>В случае</w:t>
      </w:r>
      <w:proofErr w:type="gramStart"/>
      <w:r w:rsidRPr="00894AE4">
        <w:rPr>
          <w:color w:val="292929"/>
          <w:sz w:val="24"/>
          <w:szCs w:val="24"/>
        </w:rPr>
        <w:t>,</w:t>
      </w:r>
      <w:proofErr w:type="gramEnd"/>
      <w:r w:rsidRPr="00894AE4">
        <w:rPr>
          <w:color w:val="292929"/>
          <w:sz w:val="24"/>
          <w:szCs w:val="24"/>
        </w:rPr>
        <w:t xml:space="preserve">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894AE4" w:rsidRPr="00894AE4" w:rsidRDefault="00894AE4" w:rsidP="00894AE4">
      <w:pPr>
        <w:shd w:val="clear" w:color="auto" w:fill="FFFFFF"/>
        <w:tabs>
          <w:tab w:val="left" w:pos="0"/>
        </w:tabs>
        <w:spacing w:line="242" w:lineRule="atLeast"/>
        <w:ind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При  формировании и (или) представлении бюджетной отчетности средствами программных комплексов автоматизации документы бюджетной отчетности, не имеющие числовых значений показателей и не содержащие пояснения, формируются и представляются с указанием отметки (статуса) «показатели отсутствуют».</w:t>
      </w:r>
    </w:p>
    <w:p w:rsidR="00894AE4" w:rsidRPr="00894AE4" w:rsidRDefault="00894AE4" w:rsidP="00894AE4">
      <w:pPr>
        <w:pStyle w:val="a5"/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Если по бюджетному учету показатель имеет отрицательное значение, то в бюджетной отчетности в случаях, предусмотренных Инструкцией, этот показатель отражается в отрицательном значении - со знаком «минус».</w:t>
      </w:r>
    </w:p>
    <w:p w:rsidR="00894AE4" w:rsidRPr="00894AE4" w:rsidRDefault="00894AE4" w:rsidP="00894AE4">
      <w:pPr>
        <w:shd w:val="clear" w:color="auto" w:fill="FFFFFF"/>
        <w:spacing w:line="242" w:lineRule="atLeast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В случае</w:t>
      </w:r>
      <w:proofErr w:type="gramStart"/>
      <w:r w:rsidRPr="00894AE4">
        <w:rPr>
          <w:color w:val="292929"/>
          <w:sz w:val="24"/>
          <w:szCs w:val="24"/>
        </w:rPr>
        <w:t>,</w:t>
      </w:r>
      <w:proofErr w:type="gramEnd"/>
      <w:r w:rsidRPr="00894AE4">
        <w:rPr>
          <w:color w:val="292929"/>
          <w:sz w:val="24"/>
          <w:szCs w:val="24"/>
        </w:rPr>
        <w:t xml:space="preserve">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осуществляется, если иное не предусмотрено Инструкцией.</w:t>
      </w:r>
    </w:p>
    <w:p w:rsidR="00894AE4" w:rsidRPr="00894AE4" w:rsidRDefault="00894AE4" w:rsidP="00894AE4">
      <w:pPr>
        <w:pStyle w:val="a5"/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Бюджетная отчетность составляется нарастающим итогом с начала года   в рублях с точностью до второго десятичного знака после запятой.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Местной Администрацией в рамках формирования учетной политики.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Состав бюджетной отчетности определяется Бюджетным кодексом Российской Федерации и Инструкцией. В состав бюджетной отчетности включаются формы отчетов, установленные Инструкцией.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>Бюджетная отчетность подписывается Главой Местной Администрации  и главным бухгалтером Местной Администрации.</w:t>
      </w:r>
    </w:p>
    <w:p w:rsidR="00894AE4" w:rsidRPr="00894AE4" w:rsidRDefault="00894AE4" w:rsidP="00894AE4">
      <w:pPr>
        <w:pStyle w:val="a5"/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 xml:space="preserve">Бюджетная отчетность предоставляется Местной Администрацией  в Комитет финансов Санкт-Петербурга </w:t>
      </w:r>
      <w:r w:rsidRPr="00894AE4">
        <w:rPr>
          <w:color w:val="FF0000"/>
          <w:sz w:val="24"/>
          <w:szCs w:val="24"/>
        </w:rPr>
        <w:t>на</w:t>
      </w:r>
      <w:r w:rsidRPr="00894AE4">
        <w:rPr>
          <w:color w:val="292929"/>
          <w:sz w:val="24"/>
          <w:szCs w:val="24"/>
        </w:rPr>
        <w:t xml:space="preserve"> </w:t>
      </w:r>
      <w:r w:rsidRPr="00894AE4">
        <w:rPr>
          <w:color w:val="FF0000"/>
          <w:sz w:val="24"/>
          <w:szCs w:val="24"/>
        </w:rPr>
        <w:t>бумажных носителях</w:t>
      </w:r>
      <w:r w:rsidRPr="00894AE4">
        <w:rPr>
          <w:color w:val="292929"/>
          <w:sz w:val="24"/>
          <w:szCs w:val="24"/>
        </w:rPr>
        <w:t xml:space="preserve"> </w:t>
      </w:r>
      <w:r w:rsidRPr="00894AE4">
        <w:rPr>
          <w:color w:val="FF0000"/>
          <w:sz w:val="24"/>
          <w:szCs w:val="24"/>
        </w:rPr>
        <w:t>и</w:t>
      </w:r>
      <w:r w:rsidRPr="00894AE4">
        <w:rPr>
          <w:color w:val="292929"/>
          <w:sz w:val="24"/>
          <w:szCs w:val="24"/>
        </w:rPr>
        <w:t xml:space="preserve"> в виде электронного документа путем передачи по телекоммуникационным каналам связи с использованием электронной подписи в сроки, установленные Комитетом финансов Санкт-Петербурга. Бюджетная отчетность на бумажном носителе представляется главным бухгалтером Местной Администрации.</w:t>
      </w:r>
    </w:p>
    <w:p w:rsidR="00894AE4" w:rsidRPr="00894AE4" w:rsidRDefault="00894AE4" w:rsidP="00894AE4">
      <w:pPr>
        <w:numPr>
          <w:ilvl w:val="0"/>
          <w:numId w:val="12"/>
        </w:numPr>
        <w:shd w:val="clear" w:color="auto" w:fill="FFFFFF"/>
        <w:spacing w:line="242" w:lineRule="atLeast"/>
        <w:ind w:left="0" w:firstLine="360"/>
        <w:jc w:val="both"/>
        <w:rPr>
          <w:color w:val="292929"/>
          <w:sz w:val="24"/>
          <w:szCs w:val="24"/>
        </w:rPr>
      </w:pPr>
      <w:r w:rsidRPr="00894AE4">
        <w:rPr>
          <w:color w:val="292929"/>
          <w:sz w:val="24"/>
          <w:szCs w:val="24"/>
        </w:rPr>
        <w:t xml:space="preserve"> Отчет об исполнении бюджета МО </w:t>
      </w:r>
      <w:proofErr w:type="spellStart"/>
      <w:r w:rsidRPr="00894AE4">
        <w:rPr>
          <w:color w:val="292929"/>
          <w:sz w:val="24"/>
          <w:szCs w:val="24"/>
        </w:rPr>
        <w:t>Юнтолово</w:t>
      </w:r>
      <w:proofErr w:type="spellEnd"/>
      <w:r w:rsidRPr="00894AE4">
        <w:rPr>
          <w:color w:val="292929"/>
          <w:sz w:val="24"/>
          <w:szCs w:val="24"/>
        </w:rPr>
        <w:t xml:space="preserve"> за первый квартал, полугодие и девять месяцев текущего финансового года утверждается Местной Администрацией и направляется в Муниципальный Совет  МО </w:t>
      </w:r>
      <w:proofErr w:type="spellStart"/>
      <w:r w:rsidRPr="00894AE4">
        <w:rPr>
          <w:color w:val="292929"/>
          <w:sz w:val="24"/>
          <w:szCs w:val="24"/>
        </w:rPr>
        <w:t>Юнтолово</w:t>
      </w:r>
      <w:proofErr w:type="spellEnd"/>
      <w:r w:rsidRPr="00894AE4">
        <w:rPr>
          <w:color w:val="292929"/>
          <w:sz w:val="24"/>
          <w:szCs w:val="24"/>
        </w:rPr>
        <w:t>.</w:t>
      </w:r>
    </w:p>
    <w:p w:rsidR="00894AE4" w:rsidRPr="00894AE4" w:rsidRDefault="00894AE4" w:rsidP="00F9540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42" w:lineRule="atLeast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894AE4">
        <w:rPr>
          <w:color w:val="292929"/>
          <w:sz w:val="24"/>
          <w:szCs w:val="24"/>
        </w:rPr>
        <w:t xml:space="preserve">Годовой отчет об исполнении бюджета МО </w:t>
      </w:r>
      <w:proofErr w:type="spellStart"/>
      <w:r w:rsidRPr="00894AE4">
        <w:rPr>
          <w:color w:val="292929"/>
          <w:sz w:val="24"/>
          <w:szCs w:val="24"/>
        </w:rPr>
        <w:t>Юнтолово</w:t>
      </w:r>
      <w:proofErr w:type="spellEnd"/>
      <w:r w:rsidRPr="00894AE4">
        <w:rPr>
          <w:color w:val="292929"/>
          <w:sz w:val="24"/>
          <w:szCs w:val="24"/>
        </w:rPr>
        <w:t xml:space="preserve"> подлежит утверждению решением Муниципального Совета.</w:t>
      </w:r>
    </w:p>
    <w:p w:rsidR="0019648C" w:rsidRDefault="0019648C" w:rsidP="00AD0907">
      <w:pPr>
        <w:jc w:val="center"/>
        <w:rPr>
          <w:b/>
          <w:bCs/>
          <w:sz w:val="24"/>
          <w:szCs w:val="24"/>
        </w:rPr>
      </w:pPr>
    </w:p>
    <w:sectPr w:rsidR="0019648C" w:rsidSect="00894A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7E"/>
    <w:multiLevelType w:val="multilevel"/>
    <w:tmpl w:val="48C0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6BD6"/>
    <w:multiLevelType w:val="multilevel"/>
    <w:tmpl w:val="72A8F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3E97"/>
    <w:multiLevelType w:val="hybridMultilevel"/>
    <w:tmpl w:val="E466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E356A"/>
    <w:multiLevelType w:val="hybridMultilevel"/>
    <w:tmpl w:val="E248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74073"/>
    <w:multiLevelType w:val="hybridMultilevel"/>
    <w:tmpl w:val="75CA6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F7BDC"/>
    <w:multiLevelType w:val="hybridMultilevel"/>
    <w:tmpl w:val="E8E8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167DD"/>
    <w:multiLevelType w:val="hybridMultilevel"/>
    <w:tmpl w:val="C4B4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91C9F"/>
    <w:multiLevelType w:val="hybridMultilevel"/>
    <w:tmpl w:val="8DA469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E2E2A"/>
    <w:multiLevelType w:val="hybridMultilevel"/>
    <w:tmpl w:val="76F87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F0FEB"/>
    <w:multiLevelType w:val="hybridMultilevel"/>
    <w:tmpl w:val="DAEA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9531E"/>
    <w:multiLevelType w:val="multilevel"/>
    <w:tmpl w:val="FE128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790"/>
    <w:rsid w:val="00014EC9"/>
    <w:rsid w:val="00035A11"/>
    <w:rsid w:val="00043CF8"/>
    <w:rsid w:val="00043F4F"/>
    <w:rsid w:val="0019648C"/>
    <w:rsid w:val="001C3EC9"/>
    <w:rsid w:val="00356CE9"/>
    <w:rsid w:val="003D3BCC"/>
    <w:rsid w:val="00474790"/>
    <w:rsid w:val="004D2AB0"/>
    <w:rsid w:val="004F02C2"/>
    <w:rsid w:val="0056798C"/>
    <w:rsid w:val="0063491F"/>
    <w:rsid w:val="00733F76"/>
    <w:rsid w:val="007F05BD"/>
    <w:rsid w:val="00894AE4"/>
    <w:rsid w:val="00A36A48"/>
    <w:rsid w:val="00A5104D"/>
    <w:rsid w:val="00AC06BF"/>
    <w:rsid w:val="00AD0907"/>
    <w:rsid w:val="00AE71C5"/>
    <w:rsid w:val="00BB0092"/>
    <w:rsid w:val="00C4068E"/>
    <w:rsid w:val="00C44EC3"/>
    <w:rsid w:val="00C95964"/>
    <w:rsid w:val="00D024A7"/>
    <w:rsid w:val="00D15435"/>
    <w:rsid w:val="00D54E64"/>
    <w:rsid w:val="00F9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79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47479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74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4790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EC9"/>
    <w:pPr>
      <w:ind w:left="720"/>
      <w:contextualSpacing/>
    </w:pPr>
  </w:style>
  <w:style w:type="paragraph" w:customStyle="1" w:styleId="a6">
    <w:name w:val="Текст в таблице"/>
    <w:basedOn w:val="a"/>
    <w:rsid w:val="003D3BCC"/>
    <w:pPr>
      <w:ind w:firstLine="709"/>
      <w:jc w:val="both"/>
    </w:pPr>
    <w:rPr>
      <w:sz w:val="24"/>
      <w:szCs w:val="24"/>
    </w:rPr>
  </w:style>
  <w:style w:type="paragraph" w:customStyle="1" w:styleId="11">
    <w:name w:val="Обычный1"/>
    <w:rsid w:val="003D3B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AD090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9CA6-3811-40BF-9EC8-C173E70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molochkova</cp:lastModifiedBy>
  <cp:revision>8</cp:revision>
  <cp:lastPrinted>2020-06-03T12:26:00Z</cp:lastPrinted>
  <dcterms:created xsi:type="dcterms:W3CDTF">2020-06-03T13:18:00Z</dcterms:created>
  <dcterms:modified xsi:type="dcterms:W3CDTF">2021-03-22T15:06:00Z</dcterms:modified>
</cp:coreProperties>
</file>