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2" w:rsidRPr="00327FDE" w:rsidRDefault="00E92B12" w:rsidP="00E92B12">
      <w:pPr>
        <w:jc w:val="center"/>
        <w:rPr>
          <w:sz w:val="24"/>
          <w:szCs w:val="24"/>
          <w:lang w:val="en-US"/>
        </w:rPr>
      </w:pPr>
    </w:p>
    <w:p w:rsidR="00AC5316" w:rsidRPr="00327FDE" w:rsidRDefault="00AC5316" w:rsidP="003C512D">
      <w:pPr>
        <w:tabs>
          <w:tab w:val="left" w:pos="3576"/>
          <w:tab w:val="center" w:pos="5032"/>
        </w:tabs>
        <w:ind w:left="851" w:right="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DE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0135AB">
        <w:rPr>
          <w:rFonts w:ascii="Times New Roman" w:hAnsi="Times New Roman" w:cs="Times New Roman"/>
          <w:b/>
          <w:sz w:val="24"/>
          <w:szCs w:val="24"/>
        </w:rPr>
        <w:t>5</w:t>
      </w:r>
    </w:p>
    <w:p w:rsidR="00B325A3" w:rsidRPr="00327FDE" w:rsidRDefault="00BB02D0" w:rsidP="00B325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DE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92B12" w:rsidRPr="00327FDE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466BE9">
        <w:rPr>
          <w:rFonts w:ascii="Times New Roman" w:hAnsi="Times New Roman" w:cs="Times New Roman"/>
          <w:b/>
          <w:sz w:val="24"/>
          <w:szCs w:val="24"/>
        </w:rPr>
        <w:t>определения и обоснования начальной (максимальной) цены контракта, заключаемого с единственным поставщиком (подрядчиком, исполнителем)</w:t>
      </w:r>
      <w:r w:rsidR="00B325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25A3" w:rsidRPr="00327FDE">
        <w:rPr>
          <w:rFonts w:ascii="Times New Roman" w:hAnsi="Times New Roman" w:cs="Times New Roman"/>
          <w:b/>
          <w:sz w:val="24"/>
          <w:szCs w:val="24"/>
        </w:rPr>
        <w:t xml:space="preserve">плановой проверки </w:t>
      </w:r>
      <w:r w:rsidR="00B325A3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B325A3" w:rsidRPr="00327FDE">
        <w:rPr>
          <w:rFonts w:ascii="Times New Roman" w:hAnsi="Times New Roman" w:cs="Times New Roman"/>
          <w:b/>
          <w:sz w:val="24"/>
          <w:szCs w:val="24"/>
        </w:rPr>
        <w:t>подготовки и размещения в единой информационной системе извещений об осуществлении закупок, документации о закупках и проектов контрактов</w:t>
      </w:r>
    </w:p>
    <w:p w:rsidR="00BB02D0" w:rsidRPr="00327FDE" w:rsidRDefault="00BB02D0" w:rsidP="00616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5B9" w:rsidRPr="00327FDE" w:rsidRDefault="006165B9" w:rsidP="006165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EF" w:rsidRPr="00327FDE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7F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7FDE">
        <w:rPr>
          <w:rFonts w:ascii="Times New Roman" w:hAnsi="Times New Roman" w:cs="Times New Roman"/>
          <w:sz w:val="24"/>
          <w:szCs w:val="24"/>
        </w:rPr>
        <w:t>анкт-Петербург</w:t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Pr="00327FDE">
        <w:rPr>
          <w:rFonts w:ascii="Times New Roman" w:hAnsi="Times New Roman" w:cs="Times New Roman"/>
          <w:sz w:val="24"/>
          <w:szCs w:val="24"/>
        </w:rPr>
        <w:tab/>
      </w:r>
      <w:r w:rsidR="006F43B5" w:rsidRPr="006F43B5">
        <w:rPr>
          <w:rFonts w:ascii="Times New Roman" w:hAnsi="Times New Roman" w:cs="Times New Roman"/>
          <w:sz w:val="24"/>
          <w:szCs w:val="24"/>
        </w:rPr>
        <w:t>1</w:t>
      </w:r>
      <w:r w:rsidR="006F43B5">
        <w:rPr>
          <w:rFonts w:ascii="Times New Roman" w:hAnsi="Times New Roman" w:cs="Times New Roman"/>
          <w:sz w:val="24"/>
          <w:szCs w:val="24"/>
        </w:rPr>
        <w:t>8</w:t>
      </w:r>
      <w:r w:rsidR="00DA5CA0" w:rsidRPr="006F43B5">
        <w:rPr>
          <w:rFonts w:ascii="Times New Roman" w:hAnsi="Times New Roman" w:cs="Times New Roman"/>
          <w:sz w:val="24"/>
          <w:szCs w:val="24"/>
        </w:rPr>
        <w:t>.</w:t>
      </w:r>
      <w:r w:rsidR="00466BE9" w:rsidRPr="006F43B5">
        <w:rPr>
          <w:rFonts w:ascii="Times New Roman" w:hAnsi="Times New Roman" w:cs="Times New Roman"/>
          <w:sz w:val="24"/>
          <w:szCs w:val="24"/>
        </w:rPr>
        <w:t>1</w:t>
      </w:r>
      <w:r w:rsidR="006F43B5">
        <w:rPr>
          <w:rFonts w:ascii="Times New Roman" w:hAnsi="Times New Roman" w:cs="Times New Roman"/>
          <w:sz w:val="24"/>
          <w:szCs w:val="24"/>
        </w:rPr>
        <w:t>2</w:t>
      </w:r>
      <w:r w:rsidR="00660FA9" w:rsidRPr="006F43B5">
        <w:rPr>
          <w:rFonts w:ascii="Times New Roman" w:hAnsi="Times New Roman" w:cs="Times New Roman"/>
          <w:sz w:val="24"/>
          <w:szCs w:val="24"/>
        </w:rPr>
        <w:t>.</w:t>
      </w:r>
      <w:r w:rsidR="00DA5CA0" w:rsidRPr="006F43B5">
        <w:rPr>
          <w:rFonts w:ascii="Times New Roman" w:hAnsi="Times New Roman" w:cs="Times New Roman"/>
          <w:sz w:val="24"/>
          <w:szCs w:val="24"/>
        </w:rPr>
        <w:t>20</w:t>
      </w:r>
      <w:r w:rsidR="000E1EE6" w:rsidRPr="006F43B5">
        <w:rPr>
          <w:rFonts w:ascii="Times New Roman" w:hAnsi="Times New Roman" w:cs="Times New Roman"/>
          <w:sz w:val="24"/>
          <w:szCs w:val="24"/>
        </w:rPr>
        <w:t>19</w:t>
      </w:r>
    </w:p>
    <w:p w:rsidR="001E3CE8" w:rsidRDefault="001E3CE8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6EF" w:rsidRPr="006F43B5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3B5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6F43B5">
        <w:rPr>
          <w:rFonts w:ascii="Times New Roman" w:hAnsi="Times New Roman" w:cs="Times New Roman"/>
          <w:sz w:val="24"/>
          <w:szCs w:val="24"/>
        </w:rPr>
        <w:t>о</w:t>
      </w:r>
      <w:r w:rsidRPr="006F43B5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 w:rsidRPr="006F43B5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от </w:t>
      </w:r>
      <w:r w:rsidR="00327FDE" w:rsidRPr="006F43B5">
        <w:rPr>
          <w:rFonts w:ascii="Times New Roman" w:hAnsi="Times New Roman" w:cs="Times New Roman"/>
          <w:sz w:val="24"/>
          <w:szCs w:val="24"/>
        </w:rPr>
        <w:t xml:space="preserve"> </w:t>
      </w:r>
      <w:r w:rsidR="006F43B5">
        <w:rPr>
          <w:rFonts w:ascii="Times New Roman" w:hAnsi="Times New Roman" w:cs="Times New Roman"/>
          <w:sz w:val="24"/>
          <w:szCs w:val="24"/>
        </w:rPr>
        <w:t>11</w:t>
      </w:r>
      <w:r w:rsidR="006F43B5" w:rsidRPr="006F43B5">
        <w:rPr>
          <w:rFonts w:ascii="Times New Roman" w:hAnsi="Times New Roman" w:cs="Times New Roman"/>
          <w:sz w:val="24"/>
          <w:szCs w:val="24"/>
        </w:rPr>
        <w:t>.1</w:t>
      </w:r>
      <w:r w:rsidR="006F43B5">
        <w:rPr>
          <w:rFonts w:ascii="Times New Roman" w:hAnsi="Times New Roman" w:cs="Times New Roman"/>
          <w:sz w:val="24"/>
          <w:szCs w:val="24"/>
        </w:rPr>
        <w:t>2</w:t>
      </w:r>
      <w:r w:rsidR="00DA5CA0" w:rsidRPr="006F43B5">
        <w:rPr>
          <w:rFonts w:ascii="Times New Roman" w:hAnsi="Times New Roman" w:cs="Times New Roman"/>
          <w:sz w:val="24"/>
          <w:szCs w:val="24"/>
        </w:rPr>
        <w:t>.20</w:t>
      </w:r>
      <w:r w:rsidR="000E1EE6" w:rsidRPr="006F43B5">
        <w:rPr>
          <w:rFonts w:ascii="Times New Roman" w:hAnsi="Times New Roman" w:cs="Times New Roman"/>
          <w:sz w:val="24"/>
          <w:szCs w:val="24"/>
        </w:rPr>
        <w:t>19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 №</w:t>
      </w:r>
      <w:r w:rsidR="000135AB" w:rsidRPr="006F43B5">
        <w:rPr>
          <w:rFonts w:ascii="Times New Roman" w:hAnsi="Times New Roman" w:cs="Times New Roman"/>
          <w:sz w:val="24"/>
          <w:szCs w:val="24"/>
        </w:rPr>
        <w:t xml:space="preserve"> 5</w:t>
      </w:r>
      <w:r w:rsidR="000E1EE6" w:rsidRPr="006F43B5">
        <w:rPr>
          <w:rFonts w:ascii="Times New Roman" w:hAnsi="Times New Roman" w:cs="Times New Roman"/>
          <w:sz w:val="24"/>
          <w:szCs w:val="24"/>
        </w:rPr>
        <w:t xml:space="preserve"> лицами, уполномоченными на проведение проверки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 w:rsidR="006F43B5" w:rsidRPr="006F43B5">
        <w:rPr>
          <w:rFonts w:ascii="Times New Roman" w:hAnsi="Times New Roman" w:cs="Times New Roman"/>
          <w:sz w:val="24"/>
          <w:szCs w:val="24"/>
        </w:rPr>
        <w:t xml:space="preserve"> п.5 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6F43B5" w:rsidRPr="006F43B5">
        <w:rPr>
          <w:rFonts w:ascii="Times New Roman" w:hAnsi="Times New Roman" w:cs="Times New Roman"/>
          <w:sz w:val="24"/>
          <w:szCs w:val="24"/>
        </w:rPr>
        <w:t>а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 деятельности органа внутреннего муниципального финансового контроля</w:t>
      </w:r>
      <w:r w:rsidR="00373265" w:rsidRPr="006F43B5">
        <w:rPr>
          <w:rFonts w:ascii="Times New Roman" w:hAnsi="Times New Roman" w:cs="Times New Roman"/>
          <w:sz w:val="24"/>
          <w:szCs w:val="24"/>
        </w:rPr>
        <w:t xml:space="preserve"> на 20</w:t>
      </w:r>
      <w:r w:rsidR="000E1EE6" w:rsidRPr="006F43B5">
        <w:rPr>
          <w:rFonts w:ascii="Times New Roman" w:hAnsi="Times New Roman" w:cs="Times New Roman"/>
          <w:sz w:val="24"/>
          <w:szCs w:val="24"/>
        </w:rPr>
        <w:t>19</w:t>
      </w:r>
      <w:r w:rsidR="00373265" w:rsidRPr="006F43B5">
        <w:rPr>
          <w:rFonts w:ascii="Times New Roman" w:hAnsi="Times New Roman" w:cs="Times New Roman"/>
          <w:sz w:val="24"/>
          <w:szCs w:val="24"/>
        </w:rPr>
        <w:t xml:space="preserve"> год</w:t>
      </w:r>
      <w:r w:rsidR="00A206EF" w:rsidRPr="006F43B5">
        <w:rPr>
          <w:rFonts w:ascii="Times New Roman" w:hAnsi="Times New Roman" w:cs="Times New Roman"/>
          <w:sz w:val="24"/>
          <w:szCs w:val="24"/>
        </w:rPr>
        <w:t>, проведена проверка</w:t>
      </w:r>
      <w:r w:rsidR="006F43B5" w:rsidRPr="006F43B5">
        <w:rPr>
          <w:rFonts w:ascii="Times New Roman" w:hAnsi="Times New Roman" w:cs="Times New Roman"/>
          <w:sz w:val="24"/>
          <w:szCs w:val="24"/>
        </w:rPr>
        <w:t>.</w:t>
      </w:r>
      <w:r w:rsidR="00A206EF" w:rsidRPr="006F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AB" w:rsidRDefault="00A206EF" w:rsidP="0001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Тема проверки: </w:t>
      </w:r>
    </w:p>
    <w:p w:rsidR="000135AB" w:rsidRDefault="000135AB" w:rsidP="000135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="003C512D" w:rsidRPr="001A641A">
        <w:rPr>
          <w:rFonts w:ascii="Times New Roman" w:hAnsi="Times New Roman"/>
          <w:sz w:val="24"/>
          <w:szCs w:val="24"/>
        </w:rPr>
        <w:t xml:space="preserve">роверка </w:t>
      </w:r>
      <w:r w:rsidR="00466BE9" w:rsidRPr="00466BE9">
        <w:rPr>
          <w:rFonts w:ascii="Times New Roman" w:hAnsi="Times New Roman" w:cs="Times New Roman"/>
          <w:sz w:val="24"/>
          <w:szCs w:val="24"/>
        </w:rPr>
        <w:t>определения и обоснования начальной (максимальной) цены контракта, заключаемого с единственным поставщиком (подрядчиком, исполнителем)</w:t>
      </w:r>
    </w:p>
    <w:p w:rsidR="000135AB" w:rsidRPr="001A641A" w:rsidRDefault="000135AB" w:rsidP="00013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1A641A">
        <w:rPr>
          <w:rFonts w:ascii="Times New Roman" w:hAnsi="Times New Roman"/>
          <w:sz w:val="24"/>
          <w:szCs w:val="24"/>
        </w:rPr>
        <w:t>роверка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</w:t>
      </w:r>
    </w:p>
    <w:p w:rsidR="008842B8" w:rsidRPr="00327FDE" w:rsidRDefault="008842B8" w:rsidP="003C512D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Объект</w:t>
      </w:r>
      <w:r w:rsidR="003C512D" w:rsidRPr="00327FDE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="003C512D" w:rsidRPr="001A641A">
        <w:rPr>
          <w:rFonts w:ascii="Times New Roman" w:hAnsi="Times New Roman"/>
          <w:sz w:val="24"/>
          <w:szCs w:val="24"/>
        </w:rPr>
        <w:t>Контрактный управляющий М</w:t>
      </w:r>
      <w:r w:rsidR="003F21ED">
        <w:rPr>
          <w:rFonts w:ascii="Times New Roman" w:hAnsi="Times New Roman"/>
          <w:sz w:val="24"/>
          <w:szCs w:val="24"/>
        </w:rPr>
        <w:t>естной Администрации</w:t>
      </w:r>
    </w:p>
    <w:p w:rsidR="00A206EF" w:rsidRPr="006F43B5" w:rsidRDefault="00A206EF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проверки:</w:t>
      </w:r>
      <w:r w:rsidR="00466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3B5" w:rsidRPr="006F43B5">
        <w:rPr>
          <w:rFonts w:ascii="Times New Roman" w:hAnsi="Times New Roman" w:cs="Times New Roman"/>
          <w:sz w:val="24"/>
          <w:szCs w:val="24"/>
        </w:rPr>
        <w:t>1</w:t>
      </w:r>
      <w:r w:rsidR="001A3B77">
        <w:rPr>
          <w:rFonts w:ascii="Times New Roman" w:hAnsi="Times New Roman" w:cs="Times New Roman"/>
          <w:sz w:val="24"/>
          <w:szCs w:val="24"/>
        </w:rPr>
        <w:t>6</w:t>
      </w:r>
      <w:r w:rsidR="006F43B5" w:rsidRPr="006F43B5">
        <w:rPr>
          <w:rFonts w:ascii="Times New Roman" w:hAnsi="Times New Roman" w:cs="Times New Roman"/>
          <w:sz w:val="24"/>
          <w:szCs w:val="24"/>
        </w:rPr>
        <w:t xml:space="preserve"> </w:t>
      </w:r>
      <w:r w:rsidR="00466BE9" w:rsidRPr="006F43B5">
        <w:rPr>
          <w:rFonts w:ascii="Times New Roman" w:hAnsi="Times New Roman" w:cs="Times New Roman"/>
          <w:sz w:val="24"/>
          <w:szCs w:val="24"/>
        </w:rPr>
        <w:t>-</w:t>
      </w:r>
      <w:r w:rsidR="006F43B5" w:rsidRPr="006F43B5">
        <w:rPr>
          <w:rFonts w:ascii="Times New Roman" w:hAnsi="Times New Roman" w:cs="Times New Roman"/>
          <w:sz w:val="24"/>
          <w:szCs w:val="24"/>
        </w:rPr>
        <w:t xml:space="preserve"> 1</w:t>
      </w:r>
      <w:r w:rsidR="001A3B77">
        <w:rPr>
          <w:rFonts w:ascii="Times New Roman" w:hAnsi="Times New Roman" w:cs="Times New Roman"/>
          <w:sz w:val="24"/>
          <w:szCs w:val="24"/>
        </w:rPr>
        <w:t>8</w:t>
      </w:r>
      <w:r w:rsidR="00466BE9" w:rsidRPr="006F43B5">
        <w:rPr>
          <w:rFonts w:ascii="Times New Roman" w:hAnsi="Times New Roman" w:cs="Times New Roman"/>
          <w:sz w:val="24"/>
          <w:szCs w:val="24"/>
        </w:rPr>
        <w:t xml:space="preserve"> </w:t>
      </w:r>
      <w:r w:rsidR="001A3B77">
        <w:rPr>
          <w:rFonts w:ascii="Times New Roman" w:hAnsi="Times New Roman" w:cs="Times New Roman"/>
          <w:sz w:val="24"/>
          <w:szCs w:val="24"/>
        </w:rPr>
        <w:t>декаб</w:t>
      </w:r>
      <w:r w:rsidR="006F43B5" w:rsidRPr="006F43B5">
        <w:rPr>
          <w:rFonts w:ascii="Times New Roman" w:hAnsi="Times New Roman" w:cs="Times New Roman"/>
          <w:sz w:val="24"/>
          <w:szCs w:val="24"/>
        </w:rPr>
        <w:t>ря</w:t>
      </w:r>
      <w:r w:rsidR="000E1EE6" w:rsidRPr="006F43B5">
        <w:rPr>
          <w:rFonts w:ascii="Times New Roman" w:hAnsi="Times New Roman" w:cs="Times New Roman"/>
          <w:sz w:val="24"/>
          <w:szCs w:val="24"/>
        </w:rPr>
        <w:t xml:space="preserve"> 2019</w:t>
      </w:r>
      <w:r w:rsidR="00A0586B" w:rsidRPr="006F43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6139" w:rsidRPr="006F43B5" w:rsidRDefault="00A96139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6F43B5">
        <w:rPr>
          <w:rFonts w:ascii="Times New Roman" w:hAnsi="Times New Roman" w:cs="Times New Roman"/>
          <w:sz w:val="24"/>
          <w:szCs w:val="24"/>
        </w:rPr>
        <w:t xml:space="preserve"> истекший </w:t>
      </w:r>
      <w:r w:rsidR="006F43B5" w:rsidRPr="006F43B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66BE9" w:rsidRPr="006F43B5">
        <w:rPr>
          <w:rFonts w:ascii="Times New Roman" w:hAnsi="Times New Roman"/>
          <w:sz w:val="24"/>
          <w:szCs w:val="24"/>
        </w:rPr>
        <w:t xml:space="preserve">2019 </w:t>
      </w:r>
      <w:r w:rsidR="003C512D" w:rsidRPr="006F43B5">
        <w:rPr>
          <w:rFonts w:ascii="Times New Roman" w:hAnsi="Times New Roman"/>
          <w:sz w:val="24"/>
          <w:szCs w:val="24"/>
        </w:rPr>
        <w:t>год.</w:t>
      </w:r>
    </w:p>
    <w:p w:rsidR="00F950C7" w:rsidRPr="00327FDE" w:rsidRDefault="00A206EF" w:rsidP="00F95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Ц</w:t>
      </w:r>
      <w:r w:rsidR="00C26CA2" w:rsidRPr="00327FDE">
        <w:rPr>
          <w:rFonts w:ascii="Times New Roman" w:hAnsi="Times New Roman" w:cs="Times New Roman"/>
          <w:sz w:val="24"/>
          <w:szCs w:val="24"/>
        </w:rPr>
        <w:t>ель контрольного мероприятия</w:t>
      </w:r>
      <w:r w:rsidRP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945F63" w:rsidRPr="00327FDE">
        <w:rPr>
          <w:rFonts w:ascii="Times New Roman" w:hAnsi="Times New Roman" w:cs="Times New Roman"/>
          <w:sz w:val="24"/>
          <w:szCs w:val="24"/>
        </w:rPr>
        <w:t>–</w:t>
      </w:r>
      <w:r w:rsidR="00C26CA2" w:rsidRPr="00327FDE">
        <w:rPr>
          <w:rFonts w:ascii="Times New Roman" w:hAnsi="Times New Roman" w:cs="Times New Roman"/>
          <w:sz w:val="24"/>
          <w:szCs w:val="24"/>
        </w:rPr>
        <w:t xml:space="preserve"> </w:t>
      </w:r>
      <w:r w:rsidR="00F950C7" w:rsidRPr="00327FDE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 РФ в сфере закупок товаров, работ, услуг для обеспечения муниципальных нужд.</w:t>
      </w:r>
      <w:r w:rsidR="003F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F4" w:rsidRPr="000135AB" w:rsidRDefault="001E3CE8" w:rsidP="00F950C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у</w:t>
      </w:r>
      <w:r w:rsidR="00A06BCA" w:rsidRPr="00013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полномоченные на</w:t>
      </w:r>
      <w:r w:rsidRPr="00013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проверки</w:t>
      </w:r>
      <w:r w:rsidR="00A06BCA" w:rsidRPr="00013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00FF4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 Трубина Р.Р.</w:t>
      </w:r>
      <w:r w:rsidR="00DA5CA0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</w:t>
      </w:r>
      <w:proofErr w:type="gramStart"/>
      <w:r w:rsidR="006F43B5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6F43B5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Гаранина Н.М.,</w:t>
      </w:r>
      <w:r w:rsidR="00DA5CA0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1 категории Лихачева В.А.</w:t>
      </w:r>
    </w:p>
    <w:p w:rsidR="001E3CE8" w:rsidRPr="000135AB" w:rsidRDefault="001E3CE8" w:rsidP="00F950C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Контрактный управляющий назначен на основании Распоряжени</w:t>
      </w:r>
      <w:r w:rsidR="00CB14B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E1C14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Местной Администрации</w:t>
      </w:r>
      <w:r w:rsid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B14B8" w:rsidRPr="00CB14B8">
        <w:rPr>
          <w:rFonts w:ascii="Times New Roman" w:hAnsi="Times New Roman" w:cs="Times New Roman"/>
          <w:color w:val="000000" w:themeColor="text1"/>
          <w:sz w:val="24"/>
          <w:szCs w:val="24"/>
        </w:rPr>
        <w:t>01-20 / 03-1 от 24.01.2014</w:t>
      </w:r>
      <w:r w:rsidR="00CB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411F2F"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64249"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01-20 / 17-1 </w:t>
      </w:r>
      <w:r w:rsidR="000E1EE6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64249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16.10.2019</w:t>
      </w:r>
      <w:r w:rsidR="002E1C14" w:rsidRPr="000135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4C96" w:rsidRDefault="00B74C96" w:rsidP="00B74C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</w:t>
      </w:r>
      <w:r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</w:t>
      </w:r>
      <w:proofErr w:type="spellStart"/>
      <w:r w:rsidR="00F950C7" w:rsidRPr="00327FDE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Pr="00327FDE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 </w:t>
      </w:r>
      <w:hyperlink r:id="rId6" w:history="1"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27F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7F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7FDE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1E3CE8" w:rsidRPr="00327FDE" w:rsidRDefault="001E3CE8" w:rsidP="00B74C9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35AB" w:rsidRPr="00D90596" w:rsidRDefault="00411F2F" w:rsidP="000135AB">
      <w:pPr>
        <w:pStyle w:val="a5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</w:t>
      </w:r>
      <w:r w:rsidR="00C26CA2"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Для проведения проверки предоставлены следующие документы:</w:t>
      </w:r>
    </w:p>
    <w:p w:rsidR="00D90596" w:rsidRPr="00D90596" w:rsidRDefault="00993025" w:rsidP="00D90596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="00DC1AFB">
        <w:rPr>
          <w:rFonts w:ascii="Times New Roman" w:eastAsia="Times New Roman" w:hAnsi="Times New Roman" w:cs="Courier New"/>
          <w:sz w:val="24"/>
          <w:szCs w:val="24"/>
          <w:lang w:eastAsia="ru-RU"/>
        </w:rPr>
        <w:t>коммерческие предложения на оказание услуг по реализации входных билетов на посещение театрально-зрелищного мероприятия – спектакль «Новый год. Петербургская история»</w:t>
      </w:r>
    </w:p>
    <w:p w:rsidR="00D90596" w:rsidRDefault="00D90596" w:rsidP="00D90596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="00DC1AFB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муниципальный контракт №46 от 18.11.2019</w:t>
      </w:r>
    </w:p>
    <w:p w:rsidR="00411F2F" w:rsidRDefault="00411F2F" w:rsidP="00D90596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1F2F" w:rsidRPr="00D90596" w:rsidRDefault="00411F2F" w:rsidP="00411F2F">
      <w:pPr>
        <w:pStyle w:val="a5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  </w:t>
      </w: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Для проведения проверки предоставлены следующие документы:</w:t>
      </w:r>
    </w:p>
    <w:p w:rsidR="000135AB" w:rsidRPr="00D90596" w:rsidRDefault="000135AB" w:rsidP="000135AB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извещение</w:t>
      </w: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проведении электронн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ого аукциона от 01.02.2019 </w:t>
      </w: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оказание услуг по страхованию автомобилей МА МО </w:t>
      </w:r>
      <w:proofErr w:type="spellStart"/>
      <w:proofErr w:type="gram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МО</w:t>
      </w:r>
      <w:proofErr w:type="spellEnd"/>
      <w:proofErr w:type="gram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Юнтолово</w:t>
      </w:r>
      <w:proofErr w:type="spell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(КАСКО)</w:t>
      </w:r>
    </w:p>
    <w:p w:rsidR="000135AB" w:rsidRPr="00D90596" w:rsidRDefault="000135AB" w:rsidP="000135AB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- документация электронн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ого аукциона от 01.02.2019</w:t>
      </w: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оказание услуг по страхованию автомобилей МА МО </w:t>
      </w:r>
      <w:proofErr w:type="spellStart"/>
      <w:proofErr w:type="gram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МО</w:t>
      </w:r>
      <w:proofErr w:type="spellEnd"/>
      <w:proofErr w:type="gram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Юнтолово</w:t>
      </w:r>
      <w:proofErr w:type="spell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(КАСКО)</w:t>
      </w:r>
    </w:p>
    <w:p w:rsidR="000135AB" w:rsidRDefault="000135AB" w:rsidP="000135AB">
      <w:pPr>
        <w:pStyle w:val="a5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проект контракта на оказание услуг на оказание услуг по страхованию автомобилей МА МО </w:t>
      </w:r>
      <w:proofErr w:type="spellStart"/>
      <w:proofErr w:type="gram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МО</w:t>
      </w:r>
      <w:proofErr w:type="spellEnd"/>
      <w:proofErr w:type="gram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>Юнтолово</w:t>
      </w:r>
      <w:proofErr w:type="spellEnd"/>
      <w:r w:rsidRPr="00D9059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(КАСКО)</w:t>
      </w:r>
    </w:p>
    <w:p w:rsidR="00411F2F" w:rsidRPr="00411F2F" w:rsidRDefault="00411F2F" w:rsidP="00411F2F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(максимальная) цена контракта на оказание услуг по страхованию автомобилей МА МО </w:t>
      </w:r>
      <w:proofErr w:type="spellStart"/>
      <w:proofErr w:type="gramStart"/>
      <w:r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Pr="0041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(КАСКО) составила 87 177,01 рублей</w:t>
      </w:r>
    </w:p>
    <w:p w:rsidR="004A7E7D" w:rsidRDefault="004A7E7D" w:rsidP="006165B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4C96" w:rsidRPr="00327FDE" w:rsidRDefault="00B74C96" w:rsidP="006165B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BF79CE" w:rsidRPr="000135AB" w:rsidRDefault="00DC1AFB" w:rsidP="006F43B5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Местной Администрацией способом у единственного поставщика заключен и оплачен муниципальный контракт №46 от 18.11.2019 с ООО «ТО «</w:t>
      </w:r>
      <w:proofErr w:type="spellStart"/>
      <w:r>
        <w:rPr>
          <w:rFonts w:ascii="Times New Roman" w:hAnsi="Times New Roman"/>
          <w:sz w:val="24"/>
          <w:szCs w:val="24"/>
        </w:rPr>
        <w:t>ТеатрДом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оказание услуг по реализации 1870 входных билетов на посещение театрально-зрелищного мероприятия – спектакль «Новый год. </w:t>
      </w:r>
      <w:proofErr w:type="gramStart"/>
      <w:r>
        <w:rPr>
          <w:rFonts w:ascii="Times New Roman" w:hAnsi="Times New Roman"/>
          <w:sz w:val="24"/>
          <w:szCs w:val="24"/>
        </w:rPr>
        <w:t>Петербургская история» на общую сумму 1309000 рублей с предложенной стоимостью одного билета (без подарка), согласно коммерческому предложению, 700 рублей, тогда как согласно коммерческому предложению от АНО Театральное Содружество «Переход», представленному Местной Администрации для определения цены, указанного контракта, заключаемого с единственным поставщиком, стоимость одного билета на посещение театрально-зрелищного мероприятия составляла 650 рублей (или 1215500 рублей за 1870 билетов), что на 50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ниже стоимости одного билета (или на 93500 рублей за 1870 билетов), </w:t>
      </w:r>
      <w:r w:rsidR="00BF79CE">
        <w:rPr>
          <w:rFonts w:ascii="Times New Roman" w:hAnsi="Times New Roman"/>
          <w:sz w:val="24"/>
          <w:szCs w:val="24"/>
        </w:rPr>
        <w:t>предложенной</w:t>
      </w:r>
      <w:r>
        <w:rPr>
          <w:rFonts w:ascii="Times New Roman" w:hAnsi="Times New Roman"/>
          <w:sz w:val="24"/>
          <w:szCs w:val="24"/>
        </w:rPr>
        <w:t xml:space="preserve"> ООО «Творческое объединение «</w:t>
      </w:r>
      <w:proofErr w:type="spellStart"/>
      <w:r>
        <w:rPr>
          <w:rFonts w:ascii="Times New Roman" w:hAnsi="Times New Roman"/>
          <w:sz w:val="24"/>
          <w:szCs w:val="24"/>
        </w:rPr>
        <w:t>ТеатрДом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F79CE">
        <w:rPr>
          <w:rFonts w:ascii="Times New Roman" w:hAnsi="Times New Roman"/>
          <w:sz w:val="24"/>
          <w:szCs w:val="24"/>
        </w:rPr>
        <w:t xml:space="preserve">. </w:t>
      </w:r>
      <w:r w:rsidR="00BF79CE" w:rsidRPr="00BF79CE">
        <w:rPr>
          <w:rFonts w:ascii="Times New Roman" w:hAnsi="Times New Roman"/>
          <w:sz w:val="24"/>
          <w:szCs w:val="24"/>
        </w:rPr>
        <w:t>Указанные факты свидетельствуют о несоблюдении Местной Администрацией принципа эффективности использования бюджетных средств, установленного ст. 34 БК РФ</w:t>
      </w:r>
      <w:r w:rsidR="000135AB">
        <w:rPr>
          <w:rFonts w:ascii="Times New Roman" w:hAnsi="Times New Roman"/>
          <w:sz w:val="24"/>
          <w:szCs w:val="24"/>
        </w:rPr>
        <w:t>.</w:t>
      </w:r>
      <w:r w:rsidR="001A3B77">
        <w:rPr>
          <w:rFonts w:ascii="Times New Roman" w:hAnsi="Times New Roman"/>
          <w:sz w:val="24"/>
          <w:szCs w:val="24"/>
        </w:rPr>
        <w:t xml:space="preserve"> Из пояснения контрактного управляющего следует, что цена была определена исходя из среднего значения </w:t>
      </w:r>
      <w:proofErr w:type="spellStart"/>
      <w:r w:rsidR="001A3B77">
        <w:rPr>
          <w:rFonts w:ascii="Times New Roman" w:hAnsi="Times New Roman"/>
          <w:sz w:val="24"/>
          <w:szCs w:val="24"/>
        </w:rPr>
        <w:t>предентентов</w:t>
      </w:r>
      <w:proofErr w:type="spellEnd"/>
      <w:r w:rsidR="001A3B77">
        <w:rPr>
          <w:rFonts w:ascii="Times New Roman" w:hAnsi="Times New Roman"/>
          <w:sz w:val="24"/>
          <w:szCs w:val="24"/>
        </w:rPr>
        <w:t>.</w:t>
      </w:r>
    </w:p>
    <w:p w:rsidR="000135AB" w:rsidRPr="00327FDE" w:rsidRDefault="000135AB" w:rsidP="006F43B5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FDE">
        <w:rPr>
          <w:rFonts w:ascii="Times New Roman" w:hAnsi="Times New Roman"/>
          <w:sz w:val="24"/>
          <w:szCs w:val="24"/>
        </w:rPr>
        <w:t>При осуществлении п</w:t>
      </w:r>
      <w:r>
        <w:rPr>
          <w:rFonts w:ascii="Times New Roman" w:hAnsi="Times New Roman"/>
          <w:sz w:val="24"/>
          <w:szCs w:val="24"/>
        </w:rPr>
        <w:t xml:space="preserve">одготовки и размещения в ЕИС </w:t>
      </w:r>
      <w:r w:rsidRPr="00327FDE">
        <w:rPr>
          <w:rFonts w:ascii="Times New Roman" w:hAnsi="Times New Roman"/>
          <w:sz w:val="24"/>
          <w:szCs w:val="24"/>
        </w:rPr>
        <w:t xml:space="preserve">извещения об осуществлении закупки, документации о закупке и проекта контракта </w:t>
      </w:r>
      <w:r w:rsidRPr="00D90596">
        <w:rPr>
          <w:rFonts w:ascii="Times New Roman" w:hAnsi="Times New Roman"/>
          <w:sz w:val="24"/>
          <w:szCs w:val="24"/>
        </w:rPr>
        <w:t xml:space="preserve">на оказание услуг по страхованию автомобилей МА МО </w:t>
      </w:r>
      <w:proofErr w:type="spellStart"/>
      <w:proofErr w:type="gramStart"/>
      <w:r w:rsidRPr="00D9059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D90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596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D90596">
        <w:rPr>
          <w:rFonts w:ascii="Times New Roman" w:hAnsi="Times New Roman"/>
          <w:sz w:val="24"/>
          <w:szCs w:val="24"/>
        </w:rPr>
        <w:t xml:space="preserve"> (КАСКО)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FDE">
        <w:rPr>
          <w:rFonts w:ascii="Times New Roman" w:hAnsi="Times New Roman"/>
          <w:sz w:val="24"/>
          <w:szCs w:val="24"/>
        </w:rPr>
        <w:t xml:space="preserve">Местной Администрацией в 1 квартале </w:t>
      </w:r>
      <w:r>
        <w:rPr>
          <w:rFonts w:ascii="Times New Roman" w:hAnsi="Times New Roman"/>
          <w:sz w:val="24"/>
          <w:szCs w:val="24"/>
        </w:rPr>
        <w:t>2019</w:t>
      </w:r>
      <w:r w:rsidRPr="00327FDE">
        <w:rPr>
          <w:rFonts w:ascii="Times New Roman" w:hAnsi="Times New Roman"/>
          <w:sz w:val="24"/>
          <w:szCs w:val="24"/>
        </w:rPr>
        <w:t xml:space="preserve"> года, нарушений законодательства Российской Федерации о контрактной системе в сфере закупок по проверяемой тематике не выявлено.</w:t>
      </w:r>
    </w:p>
    <w:p w:rsidR="001A3B77" w:rsidRDefault="001A3B77" w:rsidP="001A3B7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0A0" w:rsidRPr="00327FDE" w:rsidRDefault="001A3B77" w:rsidP="001A3B7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разработать  в Местной Администрации регламент определения начальной (максимальной) цены при закупке у единственного поставщика.</w:t>
      </w:r>
    </w:p>
    <w:p w:rsidR="00F540A0" w:rsidRPr="00327FDE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49B" w:rsidRPr="00327FDE" w:rsidRDefault="0038549B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6807" w:rsidRPr="00327FDE" w:rsidRDefault="00936807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48E" w:rsidRPr="00327FDE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327FDE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327FDE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</w:r>
      <w:r w:rsidR="00CB448E" w:rsidRPr="00327FDE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327FDE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327FDE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6F43B5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  <w:r w:rsidR="006F43B5">
        <w:rPr>
          <w:rFonts w:ascii="Times New Roman" w:hAnsi="Times New Roman" w:cs="Times New Roman"/>
          <w:sz w:val="24"/>
          <w:szCs w:val="24"/>
        </w:rPr>
        <w:t xml:space="preserve">           Н.М.Гаранина</w:t>
      </w:r>
      <w:r w:rsidR="00CE2BE3" w:rsidRPr="00327FDE">
        <w:rPr>
          <w:rFonts w:ascii="Times New Roman" w:hAnsi="Times New Roman" w:cs="Times New Roman"/>
          <w:sz w:val="24"/>
          <w:szCs w:val="24"/>
        </w:rPr>
        <w:tab/>
      </w:r>
    </w:p>
    <w:p w:rsidR="006F43B5" w:rsidRDefault="006F43B5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327FDE" w:rsidRDefault="00AC5316" w:rsidP="006F43B5">
      <w:pPr>
        <w:pStyle w:val="a5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27FDE">
        <w:rPr>
          <w:rFonts w:ascii="Times New Roman" w:hAnsi="Times New Roman" w:cs="Times New Roman"/>
          <w:sz w:val="24"/>
          <w:szCs w:val="24"/>
        </w:rPr>
        <w:t>В.А. Лихачева</w:t>
      </w:r>
    </w:p>
    <w:p w:rsidR="00945F63" w:rsidRPr="00327FDE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BE3" w:rsidRPr="00327FDE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3025" w:rsidRPr="00327FDE" w:rsidRDefault="00993025" w:rsidP="00993025">
      <w:pPr>
        <w:ind w:right="567"/>
        <w:jc w:val="center"/>
        <w:rPr>
          <w:b/>
          <w:sz w:val="24"/>
          <w:szCs w:val="24"/>
        </w:rPr>
      </w:pPr>
    </w:p>
    <w:p w:rsidR="00CE2BE3" w:rsidRPr="00327FDE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E2BE3" w:rsidRPr="00327FDE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725C"/>
    <w:multiLevelType w:val="hybridMultilevel"/>
    <w:tmpl w:val="E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135AB"/>
    <w:rsid w:val="00030020"/>
    <w:rsid w:val="00073BFC"/>
    <w:rsid w:val="000B2A2D"/>
    <w:rsid w:val="000E1EE6"/>
    <w:rsid w:val="00100023"/>
    <w:rsid w:val="001063DD"/>
    <w:rsid w:val="00150111"/>
    <w:rsid w:val="001824B8"/>
    <w:rsid w:val="00195302"/>
    <w:rsid w:val="001A3B77"/>
    <w:rsid w:val="001A641A"/>
    <w:rsid w:val="001E3CE8"/>
    <w:rsid w:val="001E7114"/>
    <w:rsid w:val="00222DD0"/>
    <w:rsid w:val="00225748"/>
    <w:rsid w:val="00237ECB"/>
    <w:rsid w:val="00281653"/>
    <w:rsid w:val="002865EB"/>
    <w:rsid w:val="002C0C35"/>
    <w:rsid w:val="002C3694"/>
    <w:rsid w:val="002E1C14"/>
    <w:rsid w:val="002E4B6C"/>
    <w:rsid w:val="002F566B"/>
    <w:rsid w:val="00302639"/>
    <w:rsid w:val="00327FDE"/>
    <w:rsid w:val="00336A3F"/>
    <w:rsid w:val="00373265"/>
    <w:rsid w:val="0038549B"/>
    <w:rsid w:val="003B7FD8"/>
    <w:rsid w:val="003C0DF5"/>
    <w:rsid w:val="003C512D"/>
    <w:rsid w:val="003E28AE"/>
    <w:rsid w:val="003E2BD8"/>
    <w:rsid w:val="003F21ED"/>
    <w:rsid w:val="00411F2F"/>
    <w:rsid w:val="00466BE9"/>
    <w:rsid w:val="004763E5"/>
    <w:rsid w:val="00480909"/>
    <w:rsid w:val="004A7E7D"/>
    <w:rsid w:val="004E2767"/>
    <w:rsid w:val="00530723"/>
    <w:rsid w:val="00531CA7"/>
    <w:rsid w:val="005A27BE"/>
    <w:rsid w:val="005C3507"/>
    <w:rsid w:val="006165B9"/>
    <w:rsid w:val="00627DF7"/>
    <w:rsid w:val="00660FA9"/>
    <w:rsid w:val="00664249"/>
    <w:rsid w:val="00666B5A"/>
    <w:rsid w:val="006F43B5"/>
    <w:rsid w:val="00700F77"/>
    <w:rsid w:val="00711C52"/>
    <w:rsid w:val="007563C6"/>
    <w:rsid w:val="007A6BD0"/>
    <w:rsid w:val="007E15E0"/>
    <w:rsid w:val="008116FE"/>
    <w:rsid w:val="00871579"/>
    <w:rsid w:val="008842B8"/>
    <w:rsid w:val="008C6200"/>
    <w:rsid w:val="009120ED"/>
    <w:rsid w:val="0092148C"/>
    <w:rsid w:val="00936807"/>
    <w:rsid w:val="00945F63"/>
    <w:rsid w:val="0097394D"/>
    <w:rsid w:val="00993025"/>
    <w:rsid w:val="009F3B71"/>
    <w:rsid w:val="00A00FF4"/>
    <w:rsid w:val="00A0586B"/>
    <w:rsid w:val="00A06BCA"/>
    <w:rsid w:val="00A206EF"/>
    <w:rsid w:val="00A36AA2"/>
    <w:rsid w:val="00A96139"/>
    <w:rsid w:val="00AA6D95"/>
    <w:rsid w:val="00AC5316"/>
    <w:rsid w:val="00AC5480"/>
    <w:rsid w:val="00AF3C75"/>
    <w:rsid w:val="00B020BC"/>
    <w:rsid w:val="00B033E8"/>
    <w:rsid w:val="00B325A3"/>
    <w:rsid w:val="00B621F8"/>
    <w:rsid w:val="00B74C96"/>
    <w:rsid w:val="00B823D1"/>
    <w:rsid w:val="00BA6432"/>
    <w:rsid w:val="00BB02D0"/>
    <w:rsid w:val="00BC00CE"/>
    <w:rsid w:val="00BF79CE"/>
    <w:rsid w:val="00C04277"/>
    <w:rsid w:val="00C26CA2"/>
    <w:rsid w:val="00C35421"/>
    <w:rsid w:val="00C44CC5"/>
    <w:rsid w:val="00C508F5"/>
    <w:rsid w:val="00C57D2C"/>
    <w:rsid w:val="00C71F02"/>
    <w:rsid w:val="00CA4E0C"/>
    <w:rsid w:val="00CB14B8"/>
    <w:rsid w:val="00CB448E"/>
    <w:rsid w:val="00CE2BE3"/>
    <w:rsid w:val="00D05C1C"/>
    <w:rsid w:val="00D11831"/>
    <w:rsid w:val="00D21A47"/>
    <w:rsid w:val="00D90596"/>
    <w:rsid w:val="00DA58A8"/>
    <w:rsid w:val="00DA5CA0"/>
    <w:rsid w:val="00DB5F11"/>
    <w:rsid w:val="00DC1AFB"/>
    <w:rsid w:val="00E1118C"/>
    <w:rsid w:val="00E401EB"/>
    <w:rsid w:val="00E57F89"/>
    <w:rsid w:val="00E74DB2"/>
    <w:rsid w:val="00E92B12"/>
    <w:rsid w:val="00E946F0"/>
    <w:rsid w:val="00EA2151"/>
    <w:rsid w:val="00EB4DC2"/>
    <w:rsid w:val="00F31EE8"/>
    <w:rsid w:val="00F540A0"/>
    <w:rsid w:val="00F9293C"/>
    <w:rsid w:val="00F950C7"/>
    <w:rsid w:val="00FA21DD"/>
    <w:rsid w:val="00FB5148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  <w:style w:type="paragraph" w:customStyle="1" w:styleId="ConsPlusNonformat">
    <w:name w:val="ConsPlusNonformat"/>
    <w:uiPriority w:val="99"/>
    <w:rsid w:val="00B74C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7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8834-2172-4CE9-8D8E-55C4E93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molochkova</dc:creator>
  <cp:lastModifiedBy>molochkova</cp:lastModifiedBy>
  <cp:revision>6</cp:revision>
  <cp:lastPrinted>2020-10-05T09:06:00Z</cp:lastPrinted>
  <dcterms:created xsi:type="dcterms:W3CDTF">2020-10-05T08:07:00Z</dcterms:created>
  <dcterms:modified xsi:type="dcterms:W3CDTF">2020-10-05T09:06:00Z</dcterms:modified>
</cp:coreProperties>
</file>