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62E8" w:rsidRPr="002E5C9D" w:rsidRDefault="00A862E8" w:rsidP="00A862E8">
      <w:pPr>
        <w:pStyle w:val="1"/>
        <w:jc w:val="center"/>
        <w:rPr>
          <w:sz w:val="20"/>
        </w:rPr>
      </w:pPr>
      <w:r w:rsidRPr="002E5C9D">
        <w:rPr>
          <w:noProof/>
          <w:sz w:val="20"/>
        </w:rPr>
        <w:drawing>
          <wp:inline distT="0" distB="0" distL="0" distR="0">
            <wp:extent cx="712470" cy="808355"/>
            <wp:effectExtent l="19050" t="0" r="0" b="0"/>
            <wp:docPr id="2" name="Рисунок 3" descr="наш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аш 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8083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62E8" w:rsidRPr="002E5C9D" w:rsidRDefault="00A862E8" w:rsidP="005B4A67">
      <w:pPr>
        <w:suppressAutoHyphens/>
        <w:jc w:val="both"/>
        <w:rPr>
          <w:sz w:val="24"/>
          <w:szCs w:val="24"/>
        </w:rPr>
      </w:pP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>Внутригородское муниципальное образование</w:t>
      </w:r>
    </w:p>
    <w:p w:rsidR="00A862E8" w:rsidRPr="008D1829" w:rsidRDefault="00A862E8" w:rsidP="005B4A67">
      <w:pPr>
        <w:jc w:val="center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Санкт-Петербурга</w:t>
      </w:r>
    </w:p>
    <w:p w:rsidR="00A862E8" w:rsidRPr="008D1829" w:rsidRDefault="005B4A67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>
        <w:rPr>
          <w:rFonts w:ascii="Bookman Old Style" w:hAnsi="Bookman Old Style"/>
          <w:b w:val="0"/>
          <w:sz w:val="28"/>
          <w:szCs w:val="28"/>
        </w:rPr>
        <w:t>муниципальный округ</w:t>
      </w:r>
      <w:r w:rsidR="00A862E8" w:rsidRPr="008D1829">
        <w:rPr>
          <w:rFonts w:ascii="Bookman Old Style" w:hAnsi="Bookman Old Style"/>
          <w:b w:val="0"/>
          <w:sz w:val="28"/>
          <w:szCs w:val="28"/>
        </w:rPr>
        <w:t xml:space="preserve"> ЮНТОЛОВО</w:t>
      </w:r>
    </w:p>
    <w:p w:rsidR="00A862E8" w:rsidRPr="008D1829" w:rsidRDefault="00A862E8" w:rsidP="005B4A67">
      <w:pPr>
        <w:pStyle w:val="3"/>
        <w:ind w:right="123"/>
        <w:rPr>
          <w:rFonts w:ascii="Bookman Old Style" w:hAnsi="Bookman Old Style"/>
          <w:sz w:val="28"/>
          <w:szCs w:val="28"/>
        </w:rPr>
      </w:pPr>
      <w:r w:rsidRPr="008D1829">
        <w:rPr>
          <w:rFonts w:ascii="Bookman Old Style" w:hAnsi="Bookman Old Style"/>
          <w:sz w:val="28"/>
          <w:szCs w:val="28"/>
        </w:rPr>
        <w:t>Местная Администрация</w:t>
      </w:r>
    </w:p>
    <w:p w:rsidR="00A862E8" w:rsidRPr="005B4A67" w:rsidRDefault="00A862E8" w:rsidP="005B4A67">
      <w:pPr>
        <w:pStyle w:val="3"/>
        <w:ind w:right="123"/>
        <w:rPr>
          <w:rFonts w:ascii="Bookman Old Style" w:hAnsi="Bookman Old Style"/>
          <w:b w:val="0"/>
          <w:sz w:val="28"/>
          <w:szCs w:val="28"/>
        </w:rPr>
      </w:pPr>
      <w:r w:rsidRPr="008D1829">
        <w:rPr>
          <w:rFonts w:ascii="Bookman Old Style" w:hAnsi="Bookman Old Style"/>
          <w:b w:val="0"/>
          <w:sz w:val="28"/>
          <w:szCs w:val="28"/>
        </w:rPr>
        <w:t xml:space="preserve">(МА МО </w:t>
      </w:r>
      <w:proofErr w:type="spellStart"/>
      <w:proofErr w:type="gramStart"/>
      <w:r w:rsidRPr="008D1829">
        <w:rPr>
          <w:rFonts w:ascii="Bookman Old Style" w:hAnsi="Bookman Old Style"/>
          <w:b w:val="0"/>
          <w:sz w:val="28"/>
          <w:szCs w:val="28"/>
        </w:rPr>
        <w:t>МО</w:t>
      </w:r>
      <w:proofErr w:type="spellEnd"/>
      <w:proofErr w:type="gramEnd"/>
      <w:r w:rsidRPr="008D1829">
        <w:rPr>
          <w:rFonts w:ascii="Bookman Old Style" w:hAnsi="Bookman Old Style"/>
          <w:b w:val="0"/>
          <w:sz w:val="28"/>
          <w:szCs w:val="28"/>
        </w:rPr>
        <w:t xml:space="preserve"> </w:t>
      </w:r>
      <w:proofErr w:type="spellStart"/>
      <w:r w:rsidRPr="008D1829">
        <w:rPr>
          <w:rFonts w:ascii="Bookman Old Style" w:hAnsi="Bookman Old Style"/>
          <w:b w:val="0"/>
          <w:sz w:val="28"/>
          <w:szCs w:val="28"/>
        </w:rPr>
        <w:t>Юнтолово</w:t>
      </w:r>
      <w:proofErr w:type="spellEnd"/>
      <w:r w:rsidRPr="008D1829">
        <w:rPr>
          <w:rFonts w:ascii="Bookman Old Style" w:hAnsi="Bookman Old Style"/>
          <w:b w:val="0"/>
          <w:sz w:val="28"/>
          <w:szCs w:val="28"/>
        </w:rPr>
        <w:t>)</w:t>
      </w:r>
    </w:p>
    <w:p w:rsidR="00A862E8" w:rsidRPr="008F732A" w:rsidRDefault="00A862E8" w:rsidP="008F732A">
      <w:pPr>
        <w:tabs>
          <w:tab w:val="left" w:pos="9638"/>
        </w:tabs>
        <w:spacing w:before="120"/>
        <w:jc w:val="center"/>
        <w:rPr>
          <w:b/>
          <w:spacing w:val="120"/>
          <w:sz w:val="36"/>
          <w:szCs w:val="36"/>
        </w:rPr>
      </w:pPr>
      <w:r w:rsidRPr="008F732A">
        <w:rPr>
          <w:b/>
          <w:spacing w:val="120"/>
          <w:sz w:val="36"/>
          <w:szCs w:val="36"/>
        </w:rPr>
        <w:t>ПОСТАНОВЛЕНИЕ</w:t>
      </w:r>
    </w:p>
    <w:p w:rsidR="00A862E8" w:rsidRDefault="00A862E8" w:rsidP="00A862E8">
      <w:pPr>
        <w:ind w:right="309"/>
        <w:rPr>
          <w:rFonts w:ascii="Book Antiqua" w:hAnsi="Book Antiqua"/>
          <w:b/>
          <w:sz w:val="22"/>
          <w:szCs w:val="22"/>
        </w:rPr>
      </w:pPr>
    </w:p>
    <w:p w:rsidR="00A862E8" w:rsidRPr="00081BD7" w:rsidRDefault="007520C6" w:rsidP="00A862E8">
      <w:pPr>
        <w:ind w:right="309"/>
        <w:rPr>
          <w:rFonts w:ascii="Book Antiqua" w:hAnsi="Book Antiqua"/>
          <w:b/>
          <w:sz w:val="22"/>
          <w:szCs w:val="22"/>
        </w:rPr>
      </w:pPr>
      <w:r>
        <w:rPr>
          <w:rFonts w:ascii="Book Antiqua" w:hAnsi="Book Antiqua"/>
          <w:b/>
          <w:sz w:val="22"/>
          <w:szCs w:val="22"/>
        </w:rPr>
        <w:t>«</w:t>
      </w:r>
      <w:r w:rsidR="008C17AF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20</w:t>
      </w:r>
      <w:r w:rsidR="008C17AF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»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августа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 w:rsidR="00A862E8" w:rsidRPr="00081BD7">
        <w:rPr>
          <w:rFonts w:ascii="Book Antiqua" w:hAnsi="Book Antiqua"/>
          <w:b/>
          <w:sz w:val="22"/>
          <w:szCs w:val="22"/>
        </w:rPr>
        <w:t xml:space="preserve"> </w:t>
      </w:r>
      <w:r w:rsidR="008F732A">
        <w:rPr>
          <w:rFonts w:ascii="Book Antiqua" w:hAnsi="Book Antiqua"/>
          <w:b/>
          <w:sz w:val="22"/>
          <w:szCs w:val="22"/>
        </w:rPr>
        <w:t>20</w:t>
      </w:r>
      <w:r w:rsidR="00690EBF">
        <w:rPr>
          <w:rFonts w:ascii="Book Antiqua" w:hAnsi="Book Antiqua"/>
          <w:b/>
          <w:sz w:val="22"/>
          <w:szCs w:val="22"/>
        </w:rPr>
        <w:t>21</w:t>
      </w:r>
      <w:r w:rsidR="00A862E8">
        <w:rPr>
          <w:rFonts w:ascii="Book Antiqua" w:hAnsi="Book Antiqua"/>
          <w:b/>
          <w:sz w:val="22"/>
          <w:szCs w:val="22"/>
        </w:rPr>
        <w:t xml:space="preserve"> года</w:t>
      </w:r>
      <w:r w:rsidR="00A862E8">
        <w:rPr>
          <w:rFonts w:ascii="Book Antiqua" w:hAnsi="Book Antiqua"/>
          <w:b/>
          <w:sz w:val="22"/>
          <w:szCs w:val="22"/>
        </w:rPr>
        <w:tab/>
        <w:t xml:space="preserve"> </w:t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 w:rsidR="00A862E8">
        <w:rPr>
          <w:rFonts w:ascii="Book Antiqua" w:hAnsi="Book Antiqua"/>
          <w:b/>
          <w:sz w:val="22"/>
          <w:szCs w:val="22"/>
        </w:rPr>
        <w:tab/>
      </w:r>
      <w:r>
        <w:rPr>
          <w:rFonts w:ascii="Book Antiqua" w:hAnsi="Book Antiqua"/>
          <w:b/>
          <w:sz w:val="22"/>
          <w:szCs w:val="22"/>
        </w:rPr>
        <w:tab/>
      </w:r>
      <w:r w:rsidR="008F732A">
        <w:rPr>
          <w:rFonts w:ascii="Book Antiqua" w:hAnsi="Book Antiqua"/>
          <w:b/>
          <w:sz w:val="22"/>
          <w:szCs w:val="22"/>
        </w:rPr>
        <w:tab/>
      </w:r>
      <w:r w:rsidR="00A862E8" w:rsidRPr="00081BD7">
        <w:rPr>
          <w:rFonts w:ascii="Book Antiqua" w:hAnsi="Book Antiqua"/>
          <w:b/>
          <w:sz w:val="22"/>
          <w:szCs w:val="22"/>
        </w:rPr>
        <w:t xml:space="preserve">№ </w:t>
      </w:r>
      <w:r w:rsidR="00A862E8">
        <w:rPr>
          <w:rFonts w:ascii="Book Antiqua" w:hAnsi="Book Antiqua"/>
          <w:b/>
          <w:sz w:val="22"/>
          <w:szCs w:val="22"/>
        </w:rPr>
        <w:t xml:space="preserve"> </w:t>
      </w:r>
      <w:r>
        <w:rPr>
          <w:rFonts w:ascii="Book Antiqua" w:hAnsi="Book Antiqua"/>
          <w:b/>
          <w:sz w:val="22"/>
          <w:szCs w:val="22"/>
        </w:rPr>
        <w:t>3</w:t>
      </w:r>
      <w:r w:rsidR="008C17AF">
        <w:rPr>
          <w:rFonts w:ascii="Book Antiqua" w:hAnsi="Book Antiqua"/>
          <w:b/>
          <w:sz w:val="22"/>
          <w:szCs w:val="22"/>
        </w:rPr>
        <w:t>5</w:t>
      </w:r>
    </w:p>
    <w:p w:rsidR="00A862E8" w:rsidRPr="002E5C9D" w:rsidRDefault="00A862E8" w:rsidP="00A862E8">
      <w:pPr>
        <w:ind w:right="567"/>
        <w:rPr>
          <w:rFonts w:ascii="Bookman Old Style" w:hAnsi="Bookman Old Style"/>
          <w:sz w:val="24"/>
          <w:szCs w:val="24"/>
        </w:rPr>
      </w:pPr>
    </w:p>
    <w:p w:rsidR="00FA50F7" w:rsidRDefault="00FA50F7" w:rsidP="00FA50F7">
      <w:pPr>
        <w:jc w:val="center"/>
        <w:rPr>
          <w:b/>
          <w:sz w:val="24"/>
          <w:szCs w:val="24"/>
        </w:rPr>
      </w:pPr>
    </w:p>
    <w:p w:rsidR="00FA50F7" w:rsidRDefault="00FA50F7" w:rsidP="00FA50F7">
      <w:pPr>
        <w:jc w:val="center"/>
        <w:rPr>
          <w:b/>
          <w:sz w:val="24"/>
          <w:szCs w:val="24"/>
        </w:rPr>
      </w:pPr>
    </w:p>
    <w:p w:rsidR="00FA50F7" w:rsidRDefault="00A862E8" w:rsidP="00FA50F7">
      <w:pPr>
        <w:jc w:val="center"/>
        <w:rPr>
          <w:b/>
          <w:sz w:val="24"/>
          <w:szCs w:val="24"/>
        </w:rPr>
      </w:pPr>
      <w:r w:rsidRPr="00FA50F7">
        <w:rPr>
          <w:b/>
          <w:sz w:val="24"/>
          <w:szCs w:val="24"/>
        </w:rPr>
        <w:t xml:space="preserve">О </w:t>
      </w:r>
      <w:r w:rsidR="00E24048" w:rsidRPr="00FA50F7">
        <w:rPr>
          <w:b/>
          <w:sz w:val="24"/>
          <w:szCs w:val="24"/>
        </w:rPr>
        <w:t>внесении изменений</w:t>
      </w:r>
      <w:r w:rsidR="00FA50F7" w:rsidRPr="00FA50F7">
        <w:rPr>
          <w:b/>
          <w:sz w:val="24"/>
          <w:szCs w:val="24"/>
        </w:rPr>
        <w:t xml:space="preserve"> в Порядок</w:t>
      </w:r>
      <w:r w:rsidR="00FA50F7">
        <w:rPr>
          <w:b/>
          <w:color w:val="FF0000"/>
          <w:sz w:val="24"/>
          <w:szCs w:val="24"/>
        </w:rPr>
        <w:t xml:space="preserve"> </w:t>
      </w:r>
      <w:proofErr w:type="gramStart"/>
      <w:r w:rsidR="00FA50F7" w:rsidRPr="00F61A33">
        <w:rPr>
          <w:b/>
          <w:sz w:val="24"/>
          <w:szCs w:val="24"/>
        </w:rPr>
        <w:t>осуществления бюджетных полномочий главных администраторов доходов бюджета внутригородского муниципального образования</w:t>
      </w:r>
      <w:proofErr w:type="gramEnd"/>
      <w:r w:rsidR="00FA50F7" w:rsidRPr="00F61A33">
        <w:rPr>
          <w:b/>
          <w:sz w:val="24"/>
          <w:szCs w:val="24"/>
        </w:rPr>
        <w:t xml:space="preserve"> </w:t>
      </w:r>
    </w:p>
    <w:p w:rsidR="00E24048" w:rsidRPr="00E24048" w:rsidRDefault="00FA50F7" w:rsidP="00FA50F7">
      <w:pPr>
        <w:suppressAutoHyphens/>
        <w:spacing w:line="480" w:lineRule="auto"/>
        <w:jc w:val="center"/>
        <w:rPr>
          <w:b/>
          <w:color w:val="FF0000"/>
          <w:sz w:val="24"/>
          <w:szCs w:val="24"/>
        </w:rPr>
      </w:pPr>
      <w:r w:rsidRPr="00F61A33">
        <w:rPr>
          <w:b/>
          <w:sz w:val="24"/>
          <w:szCs w:val="24"/>
        </w:rPr>
        <w:t xml:space="preserve">Санкт-Петербурга муниципальный округ МО </w:t>
      </w:r>
      <w:proofErr w:type="spellStart"/>
      <w:r w:rsidRPr="00F61A33">
        <w:rPr>
          <w:b/>
          <w:sz w:val="24"/>
          <w:szCs w:val="24"/>
        </w:rPr>
        <w:t>Юнтолово</w:t>
      </w:r>
      <w:proofErr w:type="spellEnd"/>
    </w:p>
    <w:p w:rsidR="00A862E8" w:rsidRDefault="00FA50F7" w:rsidP="00FA50F7">
      <w:pPr>
        <w:suppressAutoHyphens/>
        <w:spacing w:line="48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A862E8" w:rsidRPr="00E24048">
        <w:rPr>
          <w:sz w:val="24"/>
          <w:szCs w:val="24"/>
        </w:rPr>
        <w:t xml:space="preserve">В целях </w:t>
      </w:r>
      <w:r w:rsidR="00480DB3" w:rsidRPr="00E24048">
        <w:rPr>
          <w:sz w:val="24"/>
          <w:szCs w:val="24"/>
        </w:rPr>
        <w:t>приведения в соответствие изменениям Бюджетного кодекса Российской Федерации</w:t>
      </w:r>
      <w:r w:rsidR="00A862E8" w:rsidRPr="00E24048">
        <w:rPr>
          <w:sz w:val="24"/>
          <w:szCs w:val="24"/>
        </w:rPr>
        <w:t xml:space="preserve"> </w:t>
      </w:r>
    </w:p>
    <w:p w:rsidR="00A862E8" w:rsidRPr="002E5C9D" w:rsidRDefault="00147EF3" w:rsidP="008C17AF">
      <w:pPr>
        <w:suppressAutoHyphens/>
        <w:spacing w:line="360" w:lineRule="auto"/>
        <w:jc w:val="center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ПОСТАНОВЛЯЮ</w:t>
      </w:r>
      <w:r w:rsidR="00A862E8" w:rsidRPr="002E5C9D">
        <w:rPr>
          <w:bCs/>
          <w:sz w:val="24"/>
          <w:szCs w:val="24"/>
        </w:rPr>
        <w:t>:</w:t>
      </w:r>
    </w:p>
    <w:p w:rsidR="00480DB3" w:rsidRDefault="009251BC" w:rsidP="008C17AF">
      <w:pPr>
        <w:pStyle w:val="a6"/>
        <w:numPr>
          <w:ilvl w:val="0"/>
          <w:numId w:val="1"/>
        </w:numPr>
        <w:ind w:left="0" w:firstLine="357"/>
        <w:jc w:val="both"/>
        <w:rPr>
          <w:sz w:val="24"/>
          <w:szCs w:val="24"/>
        </w:rPr>
      </w:pPr>
      <w:r>
        <w:rPr>
          <w:sz w:val="24"/>
          <w:szCs w:val="24"/>
        </w:rPr>
        <w:t>Внести следующие изменения в</w:t>
      </w:r>
      <w:r w:rsidR="00024443">
        <w:rPr>
          <w:sz w:val="24"/>
          <w:szCs w:val="24"/>
        </w:rPr>
        <w:t xml:space="preserve"> Порядок </w:t>
      </w:r>
      <w:proofErr w:type="gramStart"/>
      <w:r w:rsidR="00480DB3" w:rsidRPr="00F61A33">
        <w:rPr>
          <w:sz w:val="24"/>
          <w:szCs w:val="24"/>
        </w:rPr>
        <w:t>осуществления бюджетных полномочий главных администраторов доходов</w:t>
      </w:r>
      <w:r w:rsidR="00480DB3" w:rsidRPr="00F61A33">
        <w:rPr>
          <w:b/>
          <w:sz w:val="24"/>
          <w:szCs w:val="24"/>
        </w:rPr>
        <w:t xml:space="preserve"> </w:t>
      </w:r>
      <w:r w:rsidR="00480DB3" w:rsidRPr="00F61A33">
        <w:rPr>
          <w:sz w:val="24"/>
          <w:szCs w:val="24"/>
        </w:rPr>
        <w:t xml:space="preserve">бюджета внутригородского муниципального образования </w:t>
      </w:r>
      <w:r w:rsidR="008C17AF">
        <w:rPr>
          <w:sz w:val="24"/>
          <w:szCs w:val="24"/>
        </w:rPr>
        <w:br/>
      </w:r>
      <w:r w:rsidR="00480DB3" w:rsidRPr="00F61A33">
        <w:rPr>
          <w:sz w:val="24"/>
          <w:szCs w:val="24"/>
        </w:rPr>
        <w:t>Санкт-Петербурга</w:t>
      </w:r>
      <w:proofErr w:type="gramEnd"/>
      <w:r w:rsidR="00480DB3" w:rsidRPr="00F61A33">
        <w:rPr>
          <w:sz w:val="24"/>
          <w:szCs w:val="24"/>
        </w:rPr>
        <w:t xml:space="preserve"> муниципальный округ  </w:t>
      </w:r>
      <w:proofErr w:type="spellStart"/>
      <w:r w:rsidR="00480DB3" w:rsidRPr="00F61A33"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>, утвержденный постановлением Местной Администрации от 29.12.2020 № 01-18/95:</w:t>
      </w:r>
    </w:p>
    <w:p w:rsidR="009251BC" w:rsidRPr="00F61A33" w:rsidRDefault="00024443" w:rsidP="009251BC">
      <w:pPr>
        <w:pStyle w:val="a6"/>
        <w:numPr>
          <w:ilvl w:val="1"/>
          <w:numId w:val="2"/>
        </w:numPr>
        <w:ind w:left="0"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Пункт 1.2. изложить </w:t>
      </w:r>
      <w:r w:rsidR="009251BC">
        <w:rPr>
          <w:sz w:val="24"/>
          <w:szCs w:val="24"/>
        </w:rPr>
        <w:t xml:space="preserve">в следующей редакции «1.2. </w:t>
      </w:r>
      <w:r w:rsidR="00FA50F7">
        <w:rPr>
          <w:sz w:val="24"/>
          <w:szCs w:val="24"/>
        </w:rPr>
        <w:t>Перечень главных</w:t>
      </w:r>
      <w:r w:rsidR="009251BC">
        <w:rPr>
          <w:sz w:val="24"/>
          <w:szCs w:val="24"/>
        </w:rPr>
        <w:t xml:space="preserve"> </w:t>
      </w:r>
      <w:r w:rsidR="00FA50F7">
        <w:rPr>
          <w:sz w:val="24"/>
          <w:szCs w:val="24"/>
        </w:rPr>
        <w:t>администраторов</w:t>
      </w:r>
      <w:r w:rsidR="009251BC" w:rsidRPr="00F61A33">
        <w:rPr>
          <w:sz w:val="24"/>
          <w:szCs w:val="24"/>
        </w:rPr>
        <w:t xml:space="preserve"> доходов местного бюджета у</w:t>
      </w:r>
      <w:r w:rsidR="00FA50F7">
        <w:rPr>
          <w:sz w:val="24"/>
          <w:szCs w:val="24"/>
        </w:rPr>
        <w:t>тверждается Местной Администрацией».</w:t>
      </w:r>
    </w:p>
    <w:p w:rsidR="00147EF3" w:rsidRPr="00FA50F7" w:rsidRDefault="00FA50F7" w:rsidP="00FA50F7">
      <w:pPr>
        <w:pStyle w:val="a8"/>
        <w:numPr>
          <w:ilvl w:val="1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7C05FE">
        <w:rPr>
          <w:sz w:val="24"/>
          <w:szCs w:val="24"/>
        </w:rPr>
        <w:t xml:space="preserve">     </w:t>
      </w:r>
      <w:r w:rsidR="00335DF1" w:rsidRPr="00FA50F7">
        <w:rPr>
          <w:sz w:val="24"/>
          <w:szCs w:val="24"/>
        </w:rPr>
        <w:t>Пункт 2.</w:t>
      </w:r>
      <w:r w:rsidR="00AA4C58">
        <w:rPr>
          <w:sz w:val="24"/>
          <w:szCs w:val="24"/>
        </w:rPr>
        <w:t>1</w:t>
      </w:r>
      <w:r w:rsidR="00335DF1" w:rsidRPr="00FA50F7">
        <w:rPr>
          <w:sz w:val="24"/>
          <w:szCs w:val="24"/>
        </w:rPr>
        <w:t xml:space="preserve">. дополнить подпунктами следующего содержания: </w:t>
      </w:r>
    </w:p>
    <w:p w:rsidR="00FA50F7" w:rsidRDefault="00FA614D" w:rsidP="00FA50F7">
      <w:pPr>
        <w:pStyle w:val="a8"/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«2.</w:t>
      </w:r>
      <w:r w:rsidR="00AA4C58">
        <w:rPr>
          <w:sz w:val="24"/>
          <w:szCs w:val="24"/>
        </w:rPr>
        <w:t>1</w:t>
      </w:r>
      <w:r w:rsidR="00FA50F7" w:rsidRPr="00FA50F7">
        <w:rPr>
          <w:sz w:val="24"/>
          <w:szCs w:val="24"/>
        </w:rPr>
        <w:t xml:space="preserve">.7. Представляет для включения в перечень источников доходов Российской Федерации </w:t>
      </w:r>
    </w:p>
    <w:p w:rsidR="00FA50F7" w:rsidRDefault="00FA50F7" w:rsidP="00FA50F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и реестр источников доходов бюджета сведения о закрепленных за ним источниках доходов.</w:t>
      </w:r>
    </w:p>
    <w:p w:rsidR="00FA50F7" w:rsidRDefault="00FA50F7" w:rsidP="00FA50F7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A614D">
        <w:rPr>
          <w:sz w:val="24"/>
          <w:szCs w:val="24"/>
        </w:rPr>
        <w:t>2.</w:t>
      </w:r>
      <w:r w:rsidR="00AA4C58">
        <w:rPr>
          <w:sz w:val="24"/>
          <w:szCs w:val="24"/>
        </w:rPr>
        <w:t>1</w:t>
      </w:r>
      <w:r>
        <w:rPr>
          <w:sz w:val="24"/>
          <w:szCs w:val="24"/>
        </w:rPr>
        <w:t xml:space="preserve">.8. Осуществляет </w:t>
      </w:r>
      <w:r w:rsidR="007520C6">
        <w:rPr>
          <w:sz w:val="24"/>
          <w:szCs w:val="24"/>
        </w:rPr>
        <w:t>иные бюджетные полномочия</w:t>
      </w:r>
      <w:r>
        <w:rPr>
          <w:sz w:val="24"/>
          <w:szCs w:val="24"/>
        </w:rPr>
        <w:t>, установленные Бюджетным кодексом РФ и принимаемыми в соответствии с ним муниципальными правовыми актами, регулирующими бюджетные правоотношения».</w:t>
      </w:r>
    </w:p>
    <w:p w:rsidR="008C17AF" w:rsidRPr="00FA50F7" w:rsidRDefault="008C17AF" w:rsidP="008C17AF">
      <w:pPr>
        <w:pStyle w:val="a8"/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F61A33">
        <w:rPr>
          <w:sz w:val="24"/>
          <w:szCs w:val="24"/>
        </w:rPr>
        <w:t>Постановление вступает в силу после принятия.</w:t>
      </w:r>
    </w:p>
    <w:p w:rsidR="00FA50F7" w:rsidRPr="00F61A33" w:rsidRDefault="008C17AF" w:rsidP="00FA50F7">
      <w:pPr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FA50F7" w:rsidRPr="00F61A33">
        <w:rPr>
          <w:sz w:val="24"/>
          <w:szCs w:val="24"/>
        </w:rPr>
        <w:t xml:space="preserve">. </w:t>
      </w:r>
      <w:proofErr w:type="gramStart"/>
      <w:r w:rsidR="00FA50F7" w:rsidRPr="00F61A33">
        <w:rPr>
          <w:sz w:val="24"/>
          <w:szCs w:val="24"/>
        </w:rPr>
        <w:t>Контроль за</w:t>
      </w:r>
      <w:proofErr w:type="gramEnd"/>
      <w:r w:rsidR="00FA50F7" w:rsidRPr="00F61A33">
        <w:rPr>
          <w:sz w:val="24"/>
          <w:szCs w:val="24"/>
        </w:rPr>
        <w:t xml:space="preserve"> исполнением </w:t>
      </w:r>
      <w:r w:rsidR="00FA50F7">
        <w:rPr>
          <w:sz w:val="24"/>
          <w:szCs w:val="24"/>
        </w:rPr>
        <w:t>н</w:t>
      </w:r>
      <w:r>
        <w:rPr>
          <w:sz w:val="24"/>
          <w:szCs w:val="24"/>
        </w:rPr>
        <w:t>астоящего постановления оставляю</w:t>
      </w:r>
      <w:r w:rsidR="00FA50F7">
        <w:rPr>
          <w:sz w:val="24"/>
          <w:szCs w:val="24"/>
        </w:rPr>
        <w:t xml:space="preserve"> за</w:t>
      </w:r>
      <w:r>
        <w:rPr>
          <w:sz w:val="24"/>
          <w:szCs w:val="24"/>
        </w:rPr>
        <w:t xml:space="preserve"> собой</w:t>
      </w:r>
      <w:r w:rsidR="00FA50F7" w:rsidRPr="00F61A33">
        <w:rPr>
          <w:sz w:val="24"/>
          <w:szCs w:val="24"/>
        </w:rPr>
        <w:t>.</w:t>
      </w:r>
    </w:p>
    <w:p w:rsidR="00FA50F7" w:rsidRDefault="00FA614D" w:rsidP="00FA50F7">
      <w:pPr>
        <w:spacing w:before="120"/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</w:p>
    <w:p w:rsidR="00335DF1" w:rsidRDefault="00335DF1" w:rsidP="00335DF1">
      <w:pPr>
        <w:ind w:firstLine="708"/>
        <w:rPr>
          <w:sz w:val="24"/>
          <w:szCs w:val="24"/>
        </w:rPr>
      </w:pPr>
      <w:r w:rsidRPr="00335DF1">
        <w:rPr>
          <w:rFonts w:ascii="Arial" w:hAnsi="Arial" w:cs="Arial"/>
          <w:color w:val="222222"/>
          <w:sz w:val="21"/>
          <w:szCs w:val="21"/>
        </w:rPr>
        <w:br/>
      </w:r>
    </w:p>
    <w:p w:rsidR="007C05FE" w:rsidRDefault="007C05FE" w:rsidP="00335DF1">
      <w:pPr>
        <w:ind w:firstLine="708"/>
        <w:rPr>
          <w:sz w:val="24"/>
          <w:szCs w:val="24"/>
        </w:rPr>
      </w:pPr>
    </w:p>
    <w:p w:rsidR="007C05FE" w:rsidRPr="00335DF1" w:rsidRDefault="007C05FE" w:rsidP="00335DF1">
      <w:pPr>
        <w:ind w:firstLine="708"/>
        <w:rPr>
          <w:sz w:val="24"/>
          <w:szCs w:val="24"/>
        </w:rPr>
      </w:pPr>
    </w:p>
    <w:p w:rsidR="00FA614D" w:rsidRDefault="009D5A1D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>Глава</w:t>
      </w:r>
      <w:r w:rsidRPr="007E2DEB">
        <w:rPr>
          <w:sz w:val="24"/>
          <w:szCs w:val="24"/>
        </w:rPr>
        <w:t xml:space="preserve"> Местной Администрации</w:t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</w:r>
      <w:r w:rsidRPr="007E2DEB">
        <w:rPr>
          <w:sz w:val="24"/>
          <w:szCs w:val="24"/>
        </w:rPr>
        <w:tab/>
        <w:t xml:space="preserve">    </w:t>
      </w:r>
      <w:r w:rsidR="007520C6"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</w:t>
      </w:r>
      <w:r w:rsidR="008C17AF">
        <w:rPr>
          <w:sz w:val="24"/>
          <w:szCs w:val="24"/>
        </w:rPr>
        <w:t xml:space="preserve">        </w:t>
      </w:r>
      <w:proofErr w:type="spellStart"/>
      <w:r>
        <w:rPr>
          <w:sz w:val="24"/>
          <w:szCs w:val="24"/>
        </w:rPr>
        <w:t>Е.Н.Ковба</w:t>
      </w:r>
      <w:proofErr w:type="spellEnd"/>
    </w:p>
    <w:p w:rsidR="00024443" w:rsidRDefault="00024443" w:rsidP="00C108A9">
      <w:pPr>
        <w:suppressAutoHyphens/>
        <w:jc w:val="both"/>
        <w:rPr>
          <w:sz w:val="24"/>
          <w:szCs w:val="24"/>
        </w:rPr>
      </w:pPr>
    </w:p>
    <w:p w:rsidR="00024443" w:rsidRDefault="00024443" w:rsidP="00C108A9">
      <w:pPr>
        <w:suppressAutoHyphens/>
        <w:jc w:val="both"/>
        <w:rPr>
          <w:sz w:val="24"/>
          <w:szCs w:val="24"/>
        </w:rPr>
      </w:pPr>
    </w:p>
    <w:p w:rsidR="00024443" w:rsidRDefault="00024443" w:rsidP="00C108A9">
      <w:pPr>
        <w:suppressAutoHyphens/>
        <w:jc w:val="both"/>
        <w:rPr>
          <w:sz w:val="24"/>
          <w:szCs w:val="24"/>
        </w:rPr>
      </w:pPr>
    </w:p>
    <w:p w:rsidR="00024443" w:rsidRDefault="00024443" w:rsidP="00C108A9">
      <w:pPr>
        <w:suppressAutoHyphens/>
        <w:jc w:val="both"/>
        <w:rPr>
          <w:sz w:val="24"/>
          <w:szCs w:val="24"/>
        </w:rPr>
      </w:pPr>
    </w:p>
    <w:p w:rsidR="007C05FE" w:rsidRDefault="007C05FE" w:rsidP="00C108A9">
      <w:pPr>
        <w:suppressAutoHyphens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024443" w:rsidRDefault="00024443" w:rsidP="00024443">
      <w:pPr>
        <w:ind w:left="6372"/>
        <w:jc w:val="both"/>
      </w:pPr>
      <w:r>
        <w:lastRenderedPageBreak/>
        <w:t>Приложение 1</w:t>
      </w:r>
    </w:p>
    <w:p w:rsidR="00024443" w:rsidRDefault="00024443" w:rsidP="00024443">
      <w:pPr>
        <w:ind w:left="6372"/>
        <w:jc w:val="both"/>
      </w:pPr>
      <w:r>
        <w:t xml:space="preserve">к постановлению МА МО </w:t>
      </w:r>
      <w:proofErr w:type="spellStart"/>
      <w:proofErr w:type="gramStart"/>
      <w:r>
        <w:t>МО</w:t>
      </w:r>
      <w:proofErr w:type="spellEnd"/>
      <w:proofErr w:type="gramEnd"/>
      <w:r>
        <w:t xml:space="preserve"> </w:t>
      </w:r>
      <w:proofErr w:type="spellStart"/>
      <w:r>
        <w:t>Юнтолово</w:t>
      </w:r>
      <w:proofErr w:type="spellEnd"/>
    </w:p>
    <w:p w:rsidR="00024443" w:rsidRDefault="00024443" w:rsidP="00024443">
      <w:pPr>
        <w:ind w:left="6372"/>
        <w:jc w:val="both"/>
      </w:pPr>
      <w:r>
        <w:t>от 29.12.2020  № 01-18/95</w:t>
      </w:r>
    </w:p>
    <w:p w:rsidR="00024443" w:rsidRDefault="00024443" w:rsidP="00024443">
      <w:pPr>
        <w:ind w:left="6372"/>
        <w:jc w:val="both"/>
      </w:pPr>
      <w:r>
        <w:t>с изменениями от 20.08.2021 № 35</w:t>
      </w:r>
    </w:p>
    <w:p w:rsidR="00024443" w:rsidRDefault="00024443" w:rsidP="00024443">
      <w:pPr>
        <w:ind w:left="6372"/>
        <w:jc w:val="both"/>
      </w:pPr>
    </w:p>
    <w:p w:rsidR="00024443" w:rsidRDefault="00024443" w:rsidP="00024443">
      <w:pPr>
        <w:jc w:val="center"/>
        <w:rPr>
          <w:b/>
          <w:bCs/>
          <w:sz w:val="24"/>
          <w:szCs w:val="24"/>
        </w:rPr>
      </w:pPr>
    </w:p>
    <w:p w:rsidR="00024443" w:rsidRDefault="00024443" w:rsidP="0002444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ПОРЯДОК</w:t>
      </w:r>
    </w:p>
    <w:p w:rsidR="00024443" w:rsidRDefault="00024443" w:rsidP="00024443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осуществления бюджетных </w:t>
      </w:r>
      <w:proofErr w:type="gramStart"/>
      <w:r>
        <w:rPr>
          <w:b/>
          <w:sz w:val="24"/>
          <w:szCs w:val="24"/>
        </w:rPr>
        <w:t>полномочий главных администраторов доходов бюджета внутригородского муниципального образования Санкт-Петербурга</w:t>
      </w:r>
      <w:proofErr w:type="gramEnd"/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br/>
        <w:t xml:space="preserve">муниципальный округ  </w:t>
      </w:r>
      <w:proofErr w:type="spellStart"/>
      <w:r>
        <w:rPr>
          <w:b/>
          <w:sz w:val="24"/>
          <w:szCs w:val="24"/>
        </w:rPr>
        <w:t>Юнтолово</w:t>
      </w:r>
      <w:proofErr w:type="spellEnd"/>
    </w:p>
    <w:p w:rsidR="00024443" w:rsidRDefault="00024443" w:rsidP="00024443">
      <w:pPr>
        <w:pStyle w:val="a3"/>
        <w:jc w:val="center"/>
        <w:rPr>
          <w:b/>
        </w:rPr>
      </w:pPr>
    </w:p>
    <w:p w:rsidR="00024443" w:rsidRDefault="00024443" w:rsidP="00024443">
      <w:pPr>
        <w:pStyle w:val="a3"/>
        <w:spacing w:before="0" w:beforeAutospacing="0" w:after="0" w:afterAutospacing="0"/>
        <w:ind w:firstLine="540"/>
        <w:jc w:val="center"/>
      </w:pPr>
      <w:r>
        <w:rPr>
          <w:b/>
        </w:rPr>
        <w:t>1. Общие положения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1.1. Целью Порядка является регламентация </w:t>
      </w:r>
      <w:proofErr w:type="gramStart"/>
      <w:r>
        <w:rPr>
          <w:sz w:val="24"/>
          <w:szCs w:val="24"/>
        </w:rPr>
        <w:t>деятельности главных администраторов доходов бюджета внутригородского муниципального образования Санкт-Петербурга</w:t>
      </w:r>
      <w:proofErr w:type="gramEnd"/>
      <w:r>
        <w:rPr>
          <w:sz w:val="24"/>
          <w:szCs w:val="24"/>
        </w:rPr>
        <w:t xml:space="preserve"> муниципальный округ </w:t>
      </w:r>
      <w:proofErr w:type="spellStart"/>
      <w:r>
        <w:rPr>
          <w:sz w:val="24"/>
          <w:szCs w:val="24"/>
        </w:rPr>
        <w:t>Юнтолово</w:t>
      </w:r>
      <w:proofErr w:type="spellEnd"/>
      <w:r>
        <w:rPr>
          <w:sz w:val="24"/>
          <w:szCs w:val="24"/>
        </w:rPr>
        <w:t xml:space="preserve"> (далее – местный бюджет), а также  повышение качества и эффективности формирования и исполнения местного бюджета.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1.2. Перечень главных администраторов доходов местного бюджета утверждается Местной Администрацией.</w:t>
      </w:r>
    </w:p>
    <w:p w:rsidR="00024443" w:rsidRDefault="00024443" w:rsidP="00024443">
      <w:pPr>
        <w:rPr>
          <w:sz w:val="24"/>
          <w:szCs w:val="24"/>
        </w:rPr>
      </w:pPr>
    </w:p>
    <w:p w:rsidR="00024443" w:rsidRDefault="00024443" w:rsidP="00024443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>2. Полномочия главных администраторов доходов местного бюджета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2.1. Главные администраторы доходов местного бюджета обладают следующими бюджетными полномочиями: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2.1.1. Формируют перечень подведомственных им администраторов доходов бюджета.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2.1.2. Представляют сведения, необходимые для составления среднесрочного финансового плана и (или) проекта местного бюджета на очередной финансовый год.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2.1.3. Представляют сведения для составления и ведения кассового плана.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2.1.4. Формируют и представляют бюджетную отчетность главного администратора доходов бюджета. 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 xml:space="preserve">2.1.5. Ведут реестр источников доходов местного бюджета по закрепленным за ними источникам доходов на основании </w:t>
      </w:r>
      <w:proofErr w:type="gramStart"/>
      <w:r>
        <w:rPr>
          <w:color w:val="292929"/>
          <w:sz w:val="24"/>
          <w:szCs w:val="24"/>
        </w:rPr>
        <w:t>перечня источников доходов бюджетов бюджетной системы Российской Федерации</w:t>
      </w:r>
      <w:proofErr w:type="gramEnd"/>
      <w:r>
        <w:rPr>
          <w:color w:val="292929"/>
          <w:sz w:val="24"/>
          <w:szCs w:val="24"/>
        </w:rPr>
        <w:t>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2.1.6. Утверждают методику прогнозирования поступлений доходов в бюджет в соответствии с общими </w:t>
      </w:r>
      <w:hyperlink r:id="rId6" w:history="1">
        <w:r w:rsidRPr="00024443">
          <w:rPr>
            <w:rStyle w:val="a7"/>
            <w:color w:val="auto"/>
            <w:sz w:val="24"/>
            <w:szCs w:val="24"/>
            <w:u w:val="none"/>
          </w:rPr>
          <w:t>требованиями</w:t>
        </w:r>
      </w:hyperlink>
      <w:r>
        <w:rPr>
          <w:color w:val="292929"/>
          <w:sz w:val="24"/>
          <w:szCs w:val="24"/>
        </w:rPr>
        <w:t> к такой методике, установленными Правительством Российской Федерации.</w:t>
      </w:r>
    </w:p>
    <w:p w:rsidR="00024443" w:rsidRDefault="00024443" w:rsidP="0002444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2.1.7. Представляет для включения в перечень источников доходов Российской Федерации и</w:t>
      </w:r>
    </w:p>
    <w:p w:rsidR="00024443" w:rsidRDefault="00024443" w:rsidP="00024443">
      <w:pPr>
        <w:pStyle w:val="a8"/>
        <w:jc w:val="both"/>
        <w:rPr>
          <w:sz w:val="24"/>
          <w:szCs w:val="24"/>
        </w:rPr>
      </w:pPr>
      <w:r>
        <w:rPr>
          <w:sz w:val="24"/>
          <w:szCs w:val="24"/>
        </w:rPr>
        <w:t>реестр источников доходов бюджета сведения о закрепленных за ним источниках доходов.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sz w:val="24"/>
          <w:szCs w:val="24"/>
        </w:rPr>
        <w:t>2.1.8. Осуществляет иные бюджетные полномочия, установленные Бюджетным кодексом РФ и принимаемыми в соответствии с ним муниципальными правовыми актами, регулирующими бюджетные правоотношения.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2.2. Главные администраторы доходов местного бюджета осуществляют взаимодействие с</w:t>
      </w:r>
      <w:r>
        <w:rPr>
          <w:color w:val="FF0000"/>
          <w:sz w:val="24"/>
          <w:szCs w:val="24"/>
        </w:rPr>
        <w:t xml:space="preserve"> </w:t>
      </w:r>
      <w:r>
        <w:rPr>
          <w:color w:val="000000" w:themeColor="text1"/>
          <w:sz w:val="24"/>
          <w:szCs w:val="24"/>
        </w:rPr>
        <w:t>Управлением Федерального Казначейства</w:t>
      </w:r>
      <w:r>
        <w:rPr>
          <w:color w:val="FF0000"/>
          <w:sz w:val="24"/>
          <w:szCs w:val="24"/>
        </w:rPr>
        <w:t xml:space="preserve"> </w:t>
      </w:r>
      <w:r>
        <w:rPr>
          <w:sz w:val="24"/>
          <w:szCs w:val="24"/>
        </w:rPr>
        <w:t>Санкт-Петербурга (далее - УФК) в соответствии с действующим законодательством Российской Федерации.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  <w:r>
        <w:rPr>
          <w:color w:val="292929"/>
          <w:sz w:val="24"/>
          <w:szCs w:val="24"/>
        </w:rPr>
        <w:t>2.3. В случае отсутствия администраторов доходов, находящихся в ведении главного администратора доходов местного бюджета, главный админист</w:t>
      </w:r>
      <w:r w:rsidR="00D72BDC">
        <w:rPr>
          <w:color w:val="292929"/>
          <w:sz w:val="24"/>
          <w:szCs w:val="24"/>
        </w:rPr>
        <w:t xml:space="preserve">ратор доходов местного бюджета </w:t>
      </w:r>
      <w:r>
        <w:rPr>
          <w:color w:val="292929"/>
          <w:sz w:val="24"/>
          <w:szCs w:val="24"/>
        </w:rPr>
        <w:t>осуществляет функции главного администратора и администратора доходов местного бюджета.</w:t>
      </w:r>
    </w:p>
    <w:p w:rsidR="00024443" w:rsidRDefault="00024443" w:rsidP="00024443">
      <w:pPr>
        <w:shd w:val="clear" w:color="auto" w:fill="FFFFFF"/>
        <w:spacing w:line="242" w:lineRule="atLeast"/>
        <w:ind w:firstLine="357"/>
        <w:jc w:val="both"/>
        <w:rPr>
          <w:color w:val="292929"/>
          <w:sz w:val="24"/>
          <w:szCs w:val="24"/>
        </w:rPr>
      </w:pPr>
    </w:p>
    <w:p w:rsidR="00024443" w:rsidRDefault="00024443" w:rsidP="0002444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3. Начисление, учет, взыскание доходов и иных платежей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</w:t>
      </w:r>
      <w:proofErr w:type="gramStart"/>
      <w:r>
        <w:rPr>
          <w:sz w:val="24"/>
          <w:szCs w:val="24"/>
        </w:rPr>
        <w:t>Начисление доходов, пеней и штрафов по ним в местный бюджет осуществляется в сроки, размерах и по основаниям, которые предусмотрены бюджетным законодательством Российской Федерации, принятыми в соответствии с ними муниципальными правовыми актами, условиями заключенных договоров аренды, купли-продажи муниципального имущества.</w:t>
      </w:r>
      <w:proofErr w:type="gramEnd"/>
    </w:p>
    <w:p w:rsidR="00024443" w:rsidRDefault="00024443" w:rsidP="00024443">
      <w:pPr>
        <w:ind w:firstLine="357"/>
        <w:jc w:val="both"/>
        <w:rPr>
          <w:color w:val="FF0000"/>
          <w:sz w:val="24"/>
          <w:szCs w:val="24"/>
        </w:rPr>
      </w:pPr>
      <w:r>
        <w:rPr>
          <w:sz w:val="24"/>
          <w:szCs w:val="24"/>
        </w:rPr>
        <w:lastRenderedPageBreak/>
        <w:t xml:space="preserve">3.2. </w:t>
      </w:r>
      <w:proofErr w:type="spellStart"/>
      <w:r>
        <w:rPr>
          <w:sz w:val="24"/>
          <w:szCs w:val="24"/>
        </w:rPr>
        <w:t>Администрируемые</w:t>
      </w:r>
      <w:proofErr w:type="spellEnd"/>
      <w:r>
        <w:rPr>
          <w:sz w:val="24"/>
          <w:szCs w:val="24"/>
        </w:rPr>
        <w:t xml:space="preserve"> доходы являются источником формирования доходной части местного бюджета, зачисляются на Единый банковский счет </w:t>
      </w:r>
      <w:r>
        <w:rPr>
          <w:color w:val="000000" w:themeColor="text1"/>
          <w:sz w:val="24"/>
          <w:szCs w:val="24"/>
        </w:rPr>
        <w:t>40102.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Главный администратор доходов доводит </w:t>
      </w:r>
      <w:r w:rsidR="00D72BDC">
        <w:rPr>
          <w:sz w:val="24"/>
          <w:szCs w:val="24"/>
        </w:rPr>
        <w:t>до плательщиков реквизиты счета</w:t>
      </w:r>
      <w:r>
        <w:rPr>
          <w:sz w:val="24"/>
          <w:szCs w:val="24"/>
        </w:rPr>
        <w:t xml:space="preserve"> и порядок заполнения платежных документов на зачисление платежей.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3.4. В случае нарушения плательщиками установленных законодательством и условиями договора сроков перечисления (уплаты) денежных средств по неналоговым доходам и иным платежам в бюджет муниципального образования главный администратор осуществляет мероприятия по взысканию задолженности по уплате неналоговых платежей (с учетом сумм начисленных пеней и штрафов) в соответствии с действующим законодательством и условиями договора.</w:t>
      </w:r>
    </w:p>
    <w:p w:rsidR="00024443" w:rsidRDefault="00024443" w:rsidP="00024443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3.5. В случае поступления доходов, отраженных по коду «Невыясненные поступления, зачисляемые в бюджет муниципального образования», главный администратор осуществляет уточнение платежей на соответствующие коды бюджетной классификации в соответствии с приказом Минфина России.</w:t>
      </w:r>
    </w:p>
    <w:p w:rsidR="00024443" w:rsidRDefault="00024443" w:rsidP="00024443">
      <w:pPr>
        <w:jc w:val="both"/>
        <w:rPr>
          <w:sz w:val="24"/>
          <w:szCs w:val="24"/>
        </w:rPr>
      </w:pPr>
    </w:p>
    <w:p w:rsidR="00024443" w:rsidRDefault="00024443" w:rsidP="0002444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4. Порядок возврата излишне и (или) ошибочно уплаченных (взысканных) сумм платежей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4.1. Возврат излишне и (или) ошибочно уплаченных (взысканных) сумм платежей осуществляется главным администратором доходов местного бюджета в порядке, установленном </w:t>
      </w:r>
      <w:hyperlink r:id="rId7" w:history="1">
        <w:r w:rsidRPr="00024443">
          <w:rPr>
            <w:rStyle w:val="a7"/>
            <w:color w:val="auto"/>
            <w:sz w:val="24"/>
            <w:szCs w:val="24"/>
            <w:u w:val="none"/>
          </w:rPr>
          <w:t>Приказом</w:t>
        </w:r>
      </w:hyperlink>
      <w:r w:rsidRPr="00024443">
        <w:rPr>
          <w:sz w:val="24"/>
          <w:szCs w:val="24"/>
        </w:rPr>
        <w:t xml:space="preserve"> </w:t>
      </w:r>
      <w:r>
        <w:rPr>
          <w:sz w:val="24"/>
          <w:szCs w:val="24"/>
        </w:rPr>
        <w:t>Министерства финансов Российской Федерации.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4.2. Возврат излишне и (или) ошибочно уплаченных (взысканных) сумм неналоговых доходов и иных платежей из бюджета муниципального образования осуществляется главным администратором с учетом срока исковой давности, определенного законодательством Российской Федерации.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4.3. В случае предъявления плательщиком заявления на возврат излишне и (или) ошибочно уплаченных (взысканных) сумм главный администратор обязан проверить факт поступления в местный бюджет указанных сумм по данным УФК.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4.4. Главный администратор доходов местного бюджета в течение 30 дней со дня получения письменного заявления плательщика принимает решение о возврате излишне уплаченных сумм со счета 40102, готовит и направляет в УФК заявку на возврат. 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4.5. При отсутствии законных оснований для возврата изли</w:t>
      </w:r>
      <w:r w:rsidR="00D72BDC">
        <w:rPr>
          <w:sz w:val="24"/>
          <w:szCs w:val="24"/>
        </w:rPr>
        <w:t xml:space="preserve">шне (ошибочно) уплаченных сумм </w:t>
      </w:r>
      <w:r>
        <w:rPr>
          <w:sz w:val="24"/>
          <w:szCs w:val="24"/>
        </w:rPr>
        <w:t>главный администратор принимает мотивированное решение об отказе и направляет плательщику письмо с обоснованием причин невозможности возврата платежа.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</w:p>
    <w:p w:rsidR="00024443" w:rsidRDefault="00024443" w:rsidP="00024443">
      <w:pPr>
        <w:pStyle w:val="a3"/>
        <w:spacing w:before="0" w:beforeAutospacing="0" w:after="0" w:afterAutospacing="0"/>
        <w:jc w:val="center"/>
        <w:rPr>
          <w:b/>
        </w:rPr>
      </w:pPr>
      <w:r>
        <w:rPr>
          <w:b/>
        </w:rPr>
        <w:t>5. Составление и представление бюджетной отчетности главными администраторами доходов</w:t>
      </w:r>
    </w:p>
    <w:p w:rsidR="00024443" w:rsidRDefault="00024443" w:rsidP="00024443">
      <w:pPr>
        <w:ind w:firstLine="357"/>
        <w:jc w:val="both"/>
        <w:rPr>
          <w:sz w:val="24"/>
          <w:szCs w:val="24"/>
        </w:rPr>
      </w:pPr>
      <w:r>
        <w:rPr>
          <w:sz w:val="24"/>
          <w:szCs w:val="24"/>
        </w:rPr>
        <w:t>5.1. Главные администраторы доходов местного бюджета формируют отчетность в соответствии с требованиями Министерства финансов Российской Федерации к порядку составления и предоставления годовой, квартальной и месячной отчетности об исполнении бюджетов  в сроки, установленные Комитетом финансов Санкт-Петербурга.</w:t>
      </w:r>
    </w:p>
    <w:p w:rsidR="00024443" w:rsidRDefault="00024443" w:rsidP="00024443">
      <w:pPr>
        <w:ind w:firstLine="357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5.2. </w:t>
      </w:r>
      <w:proofErr w:type="gramStart"/>
      <w:r>
        <w:rPr>
          <w:sz w:val="24"/>
          <w:szCs w:val="24"/>
        </w:rPr>
        <w:t xml:space="preserve">Главный администратор несет ответственность за достоверность и своевременность представляемой бюджетной отчетности, </w:t>
      </w:r>
      <w:r>
        <w:rPr>
          <w:color w:val="000000" w:themeColor="text1"/>
          <w:sz w:val="24"/>
          <w:szCs w:val="24"/>
        </w:rPr>
        <w:t>в соответствии с требованиями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Федерации.</w:t>
      </w:r>
      <w:proofErr w:type="gramEnd"/>
    </w:p>
    <w:p w:rsidR="00024443" w:rsidRDefault="00024443" w:rsidP="00024443">
      <w:pPr>
        <w:suppressAutoHyphens/>
        <w:jc w:val="both"/>
        <w:rPr>
          <w:sz w:val="24"/>
          <w:szCs w:val="24"/>
        </w:rPr>
      </w:pPr>
    </w:p>
    <w:p w:rsidR="00024443" w:rsidRDefault="00024443" w:rsidP="00C108A9">
      <w:pPr>
        <w:suppressAutoHyphens/>
        <w:jc w:val="both"/>
        <w:rPr>
          <w:sz w:val="24"/>
          <w:szCs w:val="24"/>
        </w:rPr>
      </w:pPr>
    </w:p>
    <w:sectPr w:rsidR="00024443" w:rsidSect="008F732A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F673B2"/>
    <w:multiLevelType w:val="multilevel"/>
    <w:tmpl w:val="C9763A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42E0681"/>
    <w:multiLevelType w:val="multilevel"/>
    <w:tmpl w:val="89DC570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/>
  <w:rsids>
    <w:rsidRoot w:val="00A862E8"/>
    <w:rsid w:val="00024443"/>
    <w:rsid w:val="000B7053"/>
    <w:rsid w:val="00147EF3"/>
    <w:rsid w:val="0017699D"/>
    <w:rsid w:val="00242FF4"/>
    <w:rsid w:val="002D1205"/>
    <w:rsid w:val="003175B5"/>
    <w:rsid w:val="00335DF1"/>
    <w:rsid w:val="003610BC"/>
    <w:rsid w:val="00480DB3"/>
    <w:rsid w:val="004C37C8"/>
    <w:rsid w:val="005B4A67"/>
    <w:rsid w:val="005F7142"/>
    <w:rsid w:val="0062114F"/>
    <w:rsid w:val="00670985"/>
    <w:rsid w:val="00675595"/>
    <w:rsid w:val="00690EBF"/>
    <w:rsid w:val="00750DCD"/>
    <w:rsid w:val="007520C6"/>
    <w:rsid w:val="007C05FE"/>
    <w:rsid w:val="00806B5A"/>
    <w:rsid w:val="00827A8E"/>
    <w:rsid w:val="00847504"/>
    <w:rsid w:val="008C17AF"/>
    <w:rsid w:val="008F732A"/>
    <w:rsid w:val="009156C6"/>
    <w:rsid w:val="009251BC"/>
    <w:rsid w:val="0092643E"/>
    <w:rsid w:val="009D5A1D"/>
    <w:rsid w:val="00A862E8"/>
    <w:rsid w:val="00AA4C58"/>
    <w:rsid w:val="00AD5E34"/>
    <w:rsid w:val="00B5413B"/>
    <w:rsid w:val="00BA4441"/>
    <w:rsid w:val="00C108A9"/>
    <w:rsid w:val="00C67023"/>
    <w:rsid w:val="00CA7D96"/>
    <w:rsid w:val="00CC0531"/>
    <w:rsid w:val="00D72BDC"/>
    <w:rsid w:val="00E24048"/>
    <w:rsid w:val="00F13363"/>
    <w:rsid w:val="00FA50F7"/>
    <w:rsid w:val="00FA61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62E8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862E8"/>
    <w:pPr>
      <w:keepNext/>
      <w:outlineLvl w:val="0"/>
    </w:pPr>
    <w:rPr>
      <w:sz w:val="32"/>
    </w:rPr>
  </w:style>
  <w:style w:type="paragraph" w:styleId="3">
    <w:name w:val="heading 3"/>
    <w:basedOn w:val="a"/>
    <w:next w:val="a"/>
    <w:link w:val="30"/>
    <w:qFormat/>
    <w:rsid w:val="00A862E8"/>
    <w:pPr>
      <w:keepNext/>
      <w:jc w:val="center"/>
      <w:outlineLvl w:val="2"/>
    </w:pPr>
    <w:rPr>
      <w:b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862E8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A862E8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Normal (Web)"/>
    <w:basedOn w:val="a"/>
    <w:uiPriority w:val="99"/>
    <w:rsid w:val="00A862E8"/>
    <w:pPr>
      <w:spacing w:before="100" w:beforeAutospacing="1" w:after="100" w:afterAutospacing="1"/>
      <w:jc w:val="both"/>
    </w:pPr>
    <w:rPr>
      <w:sz w:val="24"/>
      <w:szCs w:val="24"/>
    </w:rPr>
  </w:style>
  <w:style w:type="paragraph" w:customStyle="1" w:styleId="Default">
    <w:name w:val="Default"/>
    <w:rsid w:val="00A862E8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862E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862E8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rsid w:val="00480DB3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Calibri" w:hAnsi="Arial" w:cs="Times New Roman"/>
      <w:lang w:eastAsia="ru-RU"/>
    </w:rPr>
  </w:style>
  <w:style w:type="character" w:customStyle="1" w:styleId="ConsPlusNormal0">
    <w:name w:val="ConsPlusNormal Знак"/>
    <w:link w:val="ConsPlusNormal"/>
    <w:locked/>
    <w:rsid w:val="00480DB3"/>
    <w:rPr>
      <w:rFonts w:ascii="Arial" w:eastAsia="Calibri" w:hAnsi="Arial" w:cs="Times New Roman"/>
      <w:lang w:eastAsia="ru-RU"/>
    </w:rPr>
  </w:style>
  <w:style w:type="paragraph" w:styleId="a6">
    <w:name w:val="List Paragraph"/>
    <w:basedOn w:val="a"/>
    <w:uiPriority w:val="34"/>
    <w:qFormat/>
    <w:rsid w:val="00480DB3"/>
    <w:pPr>
      <w:ind w:left="720"/>
      <w:contextualSpacing/>
    </w:pPr>
  </w:style>
  <w:style w:type="paragraph" w:customStyle="1" w:styleId="copyright-info">
    <w:name w:val="copyright-info"/>
    <w:basedOn w:val="a"/>
    <w:rsid w:val="00335DF1"/>
    <w:pPr>
      <w:spacing w:before="100" w:beforeAutospacing="1" w:after="100" w:afterAutospacing="1"/>
    </w:pPr>
    <w:rPr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335DF1"/>
    <w:rPr>
      <w:color w:val="0000FF"/>
      <w:u w:val="single"/>
    </w:rPr>
  </w:style>
  <w:style w:type="paragraph" w:styleId="a8">
    <w:name w:val="No Spacing"/>
    <w:uiPriority w:val="1"/>
    <w:qFormat/>
    <w:rsid w:val="00FA50F7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68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14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1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834FF50FA9D67A28211BE01A1657B61195187A568C0676B361B15D1D72S7F9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D4BBFD397F45F514F3DA6B76F5412EDE2B6FCFA350C69A417B3532523279043F33D081030DFB0FFDo4lCJ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4457</TotalTime>
  <Pages>3</Pages>
  <Words>1137</Words>
  <Characters>6487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kostrova</dc:creator>
  <cp:lastModifiedBy>Sokolovskaya</cp:lastModifiedBy>
  <cp:revision>15</cp:revision>
  <cp:lastPrinted>2021-08-27T12:52:00Z</cp:lastPrinted>
  <dcterms:created xsi:type="dcterms:W3CDTF">2019-02-27T11:35:00Z</dcterms:created>
  <dcterms:modified xsi:type="dcterms:W3CDTF">2021-09-02T13:07:00Z</dcterms:modified>
</cp:coreProperties>
</file>