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D17A9" w:rsidRDefault="00701DC0" w:rsidP="00A862E8">
      <w:pPr>
        <w:ind w:right="309"/>
        <w:rPr>
          <w:rFonts w:ascii="Book Antiqua" w:hAnsi="Book Antiqua"/>
          <w:b/>
          <w:sz w:val="24"/>
          <w:szCs w:val="24"/>
        </w:rPr>
      </w:pPr>
      <w:r w:rsidRPr="00FD17A9">
        <w:rPr>
          <w:rFonts w:ascii="Book Antiqua" w:hAnsi="Book Antiqua"/>
          <w:b/>
          <w:sz w:val="24"/>
          <w:szCs w:val="24"/>
        </w:rPr>
        <w:t xml:space="preserve">« </w:t>
      </w:r>
      <w:r w:rsidR="00FD17A9" w:rsidRPr="00FD17A9">
        <w:rPr>
          <w:rFonts w:ascii="Book Antiqua" w:hAnsi="Book Antiqua"/>
          <w:b/>
          <w:sz w:val="24"/>
          <w:szCs w:val="24"/>
        </w:rPr>
        <w:t>0</w:t>
      </w:r>
      <w:r w:rsidR="000169E4">
        <w:rPr>
          <w:rFonts w:ascii="Book Antiqua" w:hAnsi="Book Antiqua"/>
          <w:b/>
          <w:sz w:val="24"/>
          <w:szCs w:val="24"/>
        </w:rPr>
        <w:t>4</w:t>
      </w:r>
      <w:r w:rsidR="00A862E8" w:rsidRPr="00FD17A9">
        <w:rPr>
          <w:rFonts w:ascii="Book Antiqua" w:hAnsi="Book Antiqua"/>
          <w:b/>
          <w:sz w:val="24"/>
          <w:szCs w:val="24"/>
        </w:rPr>
        <w:t xml:space="preserve">» </w:t>
      </w:r>
      <w:r w:rsidR="000169E4">
        <w:rPr>
          <w:rFonts w:ascii="Book Antiqua" w:hAnsi="Book Antiqua"/>
          <w:b/>
          <w:sz w:val="24"/>
          <w:szCs w:val="24"/>
        </w:rPr>
        <w:t>апреля</w:t>
      </w:r>
      <w:r w:rsidR="00F02D9F" w:rsidRPr="00FD17A9">
        <w:rPr>
          <w:rFonts w:ascii="Book Antiqua" w:hAnsi="Book Antiqua"/>
          <w:b/>
          <w:sz w:val="24"/>
          <w:szCs w:val="24"/>
        </w:rPr>
        <w:t xml:space="preserve"> </w:t>
      </w:r>
      <w:r w:rsidR="008F732A" w:rsidRPr="00FD17A9">
        <w:rPr>
          <w:rFonts w:ascii="Book Antiqua" w:hAnsi="Book Antiqua"/>
          <w:b/>
          <w:sz w:val="24"/>
          <w:szCs w:val="24"/>
        </w:rPr>
        <w:t>20</w:t>
      </w:r>
      <w:r w:rsidR="00690EBF" w:rsidRPr="00FD17A9">
        <w:rPr>
          <w:rFonts w:ascii="Book Antiqua" w:hAnsi="Book Antiqua"/>
          <w:b/>
          <w:sz w:val="24"/>
          <w:szCs w:val="24"/>
        </w:rPr>
        <w:t>2</w:t>
      </w:r>
      <w:r w:rsidRPr="00FD17A9">
        <w:rPr>
          <w:rFonts w:ascii="Book Antiqua" w:hAnsi="Book Antiqua"/>
          <w:b/>
          <w:sz w:val="24"/>
          <w:szCs w:val="24"/>
        </w:rPr>
        <w:t>2</w:t>
      </w:r>
      <w:r w:rsidR="00F02D9F" w:rsidRPr="00FD17A9">
        <w:rPr>
          <w:rFonts w:ascii="Book Antiqua" w:hAnsi="Book Antiqua"/>
          <w:b/>
          <w:sz w:val="24"/>
          <w:szCs w:val="24"/>
        </w:rPr>
        <w:t xml:space="preserve"> </w:t>
      </w:r>
      <w:r w:rsidR="00A862E8" w:rsidRPr="00FD17A9">
        <w:rPr>
          <w:rFonts w:ascii="Book Antiqua" w:hAnsi="Book Antiqua"/>
          <w:b/>
          <w:sz w:val="24"/>
          <w:szCs w:val="24"/>
        </w:rPr>
        <w:t xml:space="preserve"> года</w:t>
      </w:r>
      <w:r w:rsidR="00A862E8" w:rsidRPr="00FD17A9">
        <w:rPr>
          <w:rFonts w:ascii="Book Antiqua" w:hAnsi="Book Antiqua"/>
          <w:b/>
          <w:sz w:val="24"/>
          <w:szCs w:val="24"/>
        </w:rPr>
        <w:tab/>
        <w:t xml:space="preserve"> </w:t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ab/>
      </w:r>
      <w:r w:rsidR="008F732A" w:rsidRPr="00FD17A9">
        <w:rPr>
          <w:rFonts w:ascii="Book Antiqua" w:hAnsi="Book Antiqua"/>
          <w:b/>
          <w:sz w:val="24"/>
          <w:szCs w:val="24"/>
        </w:rPr>
        <w:tab/>
      </w:r>
      <w:r w:rsidR="00FD17A9" w:rsidRPr="00FD17A9">
        <w:rPr>
          <w:rFonts w:ascii="Book Antiqua" w:hAnsi="Book Antiqua"/>
          <w:b/>
          <w:sz w:val="24"/>
          <w:szCs w:val="24"/>
        </w:rPr>
        <w:tab/>
      </w:r>
      <w:r w:rsidR="00A862E8" w:rsidRPr="00FD17A9">
        <w:rPr>
          <w:rFonts w:ascii="Book Antiqua" w:hAnsi="Book Antiqua"/>
          <w:b/>
          <w:sz w:val="24"/>
          <w:szCs w:val="24"/>
        </w:rPr>
        <w:t xml:space="preserve">№ </w:t>
      </w:r>
      <w:r w:rsidR="000169E4">
        <w:rPr>
          <w:rFonts w:ascii="Book Antiqua" w:hAnsi="Book Antiqua"/>
          <w:b/>
          <w:sz w:val="24"/>
          <w:szCs w:val="24"/>
        </w:rPr>
        <w:t>25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0169E4" w:rsidRDefault="000169E4" w:rsidP="000169E4">
      <w:pPr>
        <w:ind w:right="3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условиях приватизации муниципального имущества,</w:t>
      </w:r>
    </w:p>
    <w:p w:rsidR="000169E4" w:rsidRDefault="000169E4" w:rsidP="000169E4">
      <w:pPr>
        <w:ind w:right="3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находящегося в собственности муниципального образования </w:t>
      </w:r>
      <w:r>
        <w:rPr>
          <w:b/>
          <w:sz w:val="24"/>
          <w:szCs w:val="24"/>
        </w:rPr>
        <w:br/>
        <w:t xml:space="preserve">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</w:p>
    <w:p w:rsidR="000169E4" w:rsidRDefault="000169E4" w:rsidP="000169E4">
      <w:pPr>
        <w:ind w:right="309"/>
        <w:jc w:val="center"/>
        <w:rPr>
          <w:b/>
          <w:sz w:val="24"/>
          <w:szCs w:val="24"/>
          <w:highlight w:val="yellow"/>
        </w:rPr>
      </w:pPr>
    </w:p>
    <w:p w:rsidR="000169E4" w:rsidRDefault="000169E4" w:rsidP="000169E4">
      <w:pPr>
        <w:suppressAutoHyphens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</w:t>
      </w:r>
      <w:r>
        <w:rPr>
          <w:color w:val="000000"/>
          <w:sz w:val="24"/>
          <w:szCs w:val="24"/>
        </w:rPr>
        <w:br/>
        <w:t xml:space="preserve">«Об организации и проведении продажи государственного или муниципального имущества в электронной форме»,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от 26.11.2020 № 02-03/25 </w:t>
      </w:r>
      <w:r>
        <w:rPr>
          <w:color w:val="000000"/>
          <w:sz w:val="24"/>
          <w:szCs w:val="24"/>
        </w:rPr>
        <w:br/>
        <w:t xml:space="preserve">«Об утверждении Положения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», 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от 20.12.2021 № 97 «Об утверждении Прогнозного плана (программы) приватизации муниципального имущества, находящегося в собственности муниципального образования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на 2022 год» и учитывая Отчет </w:t>
      </w:r>
      <w:r>
        <w:rPr>
          <w:color w:val="000000"/>
          <w:sz w:val="24"/>
          <w:szCs w:val="24"/>
        </w:rPr>
        <w:br/>
        <w:t>№ 270/ОД-2021 от 06 декабря 2021 года</w:t>
      </w:r>
      <w:proofErr w:type="gramEnd"/>
      <w:r>
        <w:rPr>
          <w:color w:val="000000"/>
          <w:sz w:val="24"/>
          <w:szCs w:val="24"/>
        </w:rPr>
        <w:t xml:space="preserve"> об оценке рыночной стоимости металлических ограждений спортивной площадки, составленный независимым оценщиком имуществ</w:t>
      </w:r>
      <w:proofErr w:type="gramStart"/>
      <w:r>
        <w:rPr>
          <w:color w:val="000000"/>
          <w:sz w:val="24"/>
          <w:szCs w:val="24"/>
        </w:rPr>
        <w:t>а ООО</w:t>
      </w:r>
      <w:proofErr w:type="gramEnd"/>
      <w:r>
        <w:rPr>
          <w:color w:val="000000"/>
          <w:sz w:val="24"/>
          <w:szCs w:val="24"/>
        </w:rPr>
        <w:t xml:space="preserve"> «1 Капиталь», </w:t>
      </w:r>
    </w:p>
    <w:p w:rsidR="000169E4" w:rsidRDefault="000169E4" w:rsidP="000169E4">
      <w:pPr>
        <w:suppressAutoHyphens/>
        <w:spacing w:line="192" w:lineRule="auto"/>
        <w:jc w:val="both"/>
        <w:rPr>
          <w:sz w:val="24"/>
          <w:szCs w:val="24"/>
        </w:rPr>
      </w:pPr>
    </w:p>
    <w:p w:rsidR="000169E4" w:rsidRDefault="000169E4" w:rsidP="000169E4">
      <w:pPr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0169E4" w:rsidRDefault="000169E4" w:rsidP="000169E4">
      <w:pPr>
        <w:suppressAutoHyphens/>
        <w:jc w:val="center"/>
        <w:rPr>
          <w:bCs/>
          <w:sz w:val="24"/>
          <w:szCs w:val="24"/>
        </w:rPr>
      </w:pPr>
    </w:p>
    <w:p w:rsidR="000169E4" w:rsidRDefault="000169E4" w:rsidP="000169E4">
      <w:pPr>
        <w:ind w:firstLine="357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Осуществить приватизацию муниципального имущества, а именно металлическое ограждение спортивной площадки: панели ограждений 2Д-супер-панели по периметру площадки – 2500*2430 мм – 43 шт., панели ограждений, устанавливаемые по верху с двух торцов 1980*2500мм – 14 шт., калитка распашная 1000*2000 мм. – 3 шт., стойки (столбы) прямоугольные профильные стальные черные высотой 2,6 м (60*60*3 мм.) – 30 шт., стойки (столбы) высотой </w:t>
      </w:r>
      <w:r>
        <w:rPr>
          <w:sz w:val="24"/>
          <w:szCs w:val="24"/>
        </w:rPr>
        <w:br/>
        <w:t>4,6 м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80*80*3 мм.) – 16 шт. (далее – муниципальное имущество).</w:t>
      </w:r>
      <w:proofErr w:type="gramEnd"/>
    </w:p>
    <w:p w:rsidR="000169E4" w:rsidRDefault="000169E4" w:rsidP="000169E4">
      <w:pPr>
        <w:widowControl w:val="0"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Определить:</w:t>
      </w:r>
    </w:p>
    <w:p w:rsidR="000169E4" w:rsidRDefault="000169E4" w:rsidP="000169E4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2.1. Способ приватизации муниципального имущества: продажа имущества посредством публичного предложения в электронной форме на площадке OOO «РТС-тендер».</w:t>
      </w:r>
    </w:p>
    <w:p w:rsidR="000169E4" w:rsidRDefault="000169E4" w:rsidP="000169E4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Начальную цену продажи</w:t>
      </w:r>
      <w:r>
        <w:rPr>
          <w:sz w:val="24"/>
          <w:szCs w:val="24"/>
        </w:rPr>
        <w:t xml:space="preserve"> муниципального имущества установить на основании отчета независимого оценщика (</w:t>
      </w:r>
      <w:r>
        <w:rPr>
          <w:color w:val="000000"/>
          <w:sz w:val="24"/>
          <w:szCs w:val="24"/>
        </w:rPr>
        <w:t>Отчет № 270/ОД-2021 от 06 декабря 2021 года об оценке рыночной стоимости металлических ограждений спортивной площадки</w:t>
      </w:r>
      <w:r>
        <w:rPr>
          <w:sz w:val="24"/>
          <w:szCs w:val="24"/>
        </w:rPr>
        <w:t xml:space="preserve">) в размере </w:t>
      </w:r>
      <w:r>
        <w:rPr>
          <w:b/>
          <w:sz w:val="24"/>
          <w:szCs w:val="24"/>
        </w:rPr>
        <w:t>249 515,00 рублей</w:t>
      </w:r>
      <w:r>
        <w:rPr>
          <w:sz w:val="24"/>
          <w:szCs w:val="24"/>
        </w:rPr>
        <w:t xml:space="preserve"> (Двести сорок девять тысяч пятьсот пятнадцать) рублей 00 копеек.</w:t>
      </w:r>
    </w:p>
    <w:p w:rsidR="000169E4" w:rsidRDefault="000169E4" w:rsidP="000169E4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</w:p>
    <w:p w:rsidR="000169E4" w:rsidRDefault="000169E4" w:rsidP="000169E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sz w:val="24"/>
          <w:szCs w:val="24"/>
        </w:rPr>
        <w:t>Задаток для участия в продаже имущества посредством публичного предложения в электронной форме</w:t>
      </w:r>
      <w:r>
        <w:rPr>
          <w:sz w:val="24"/>
          <w:szCs w:val="24"/>
        </w:rPr>
        <w:t xml:space="preserve"> установить в размере 20% начальной цены – </w:t>
      </w:r>
      <w:r>
        <w:rPr>
          <w:b/>
          <w:sz w:val="24"/>
          <w:szCs w:val="24"/>
        </w:rPr>
        <w:t xml:space="preserve">49 903,00 </w:t>
      </w:r>
      <w:r>
        <w:rPr>
          <w:sz w:val="24"/>
          <w:szCs w:val="24"/>
        </w:rPr>
        <w:t xml:space="preserve">(Сорок девять тысяч девятьсот три) рубля 00 копеек. </w:t>
      </w:r>
    </w:p>
    <w:p w:rsidR="000169E4" w:rsidRDefault="000169E4" w:rsidP="000169E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b/>
          <w:sz w:val="24"/>
          <w:szCs w:val="24"/>
        </w:rPr>
        <w:t>«Шаг понижения»</w:t>
      </w:r>
      <w:r>
        <w:rPr>
          <w:sz w:val="24"/>
          <w:szCs w:val="24"/>
        </w:rPr>
        <w:t xml:space="preserve"> установить в размере 10% цены первоначального предложения продажи, что составляет </w:t>
      </w:r>
      <w:r>
        <w:rPr>
          <w:b/>
          <w:sz w:val="24"/>
          <w:szCs w:val="24"/>
        </w:rPr>
        <w:t>24 951,50</w:t>
      </w:r>
      <w:r>
        <w:rPr>
          <w:sz w:val="24"/>
          <w:szCs w:val="24"/>
        </w:rPr>
        <w:t xml:space="preserve"> (Двадцать четыре тысячи девятьсот пятьдесят один) рубль 50 копеек.</w:t>
      </w:r>
    </w:p>
    <w:p w:rsidR="000169E4" w:rsidRDefault="000169E4" w:rsidP="000169E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/>
          <w:sz w:val="24"/>
          <w:szCs w:val="24"/>
        </w:rPr>
        <w:t>«Шаг аукциона»</w:t>
      </w:r>
      <w:r>
        <w:rPr>
          <w:sz w:val="24"/>
          <w:szCs w:val="24"/>
        </w:rPr>
        <w:t xml:space="preserve"> установить в размере 50% «шага понижения», что составляет </w:t>
      </w:r>
      <w:r>
        <w:rPr>
          <w:b/>
          <w:sz w:val="24"/>
          <w:szCs w:val="24"/>
        </w:rPr>
        <w:t>12 475,75</w:t>
      </w:r>
      <w:r>
        <w:rPr>
          <w:sz w:val="24"/>
          <w:szCs w:val="24"/>
        </w:rPr>
        <w:t xml:space="preserve"> (Двенадцать тысяч четыреста семьдесят пять рублей) рублей 75 копеек.</w:t>
      </w:r>
    </w:p>
    <w:p w:rsidR="000169E4" w:rsidRDefault="000169E4" w:rsidP="000169E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sz w:val="24"/>
          <w:szCs w:val="24"/>
        </w:rPr>
        <w:t>«Цена отсечения»</w:t>
      </w:r>
      <w:r>
        <w:rPr>
          <w:sz w:val="24"/>
          <w:szCs w:val="24"/>
        </w:rPr>
        <w:t xml:space="preserve"> установить в размере 50% начальной цены, что составляет </w:t>
      </w:r>
      <w:r>
        <w:rPr>
          <w:b/>
          <w:sz w:val="24"/>
          <w:szCs w:val="24"/>
        </w:rPr>
        <w:t>124 757,50</w:t>
      </w:r>
      <w:r>
        <w:rPr>
          <w:sz w:val="24"/>
          <w:szCs w:val="24"/>
        </w:rPr>
        <w:t xml:space="preserve"> (Сто двадцать четыре тысячи семьсот пятьдесят семь) рублей 50 копеек.</w:t>
      </w:r>
    </w:p>
    <w:p w:rsidR="000169E4" w:rsidRDefault="000169E4" w:rsidP="000169E4">
      <w:pPr>
        <w:widowControl w:val="0"/>
        <w:tabs>
          <w:tab w:val="left" w:pos="0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Комиссии по приватизации муниципального имущества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организовать продажу муниципального имущества в соответствии с п. 2 настоящего постановления и действующим законодательством РФ.</w:t>
      </w:r>
    </w:p>
    <w:p w:rsidR="000169E4" w:rsidRDefault="000169E4" w:rsidP="000169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Муниципальное имущество после заключения договора купли-продажи и подписания акта приема-передачи муниципального имущества исключить из реестра муниципального имущества муниципального образования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0169E4" w:rsidRDefault="000169E4" w:rsidP="000169E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20"/>
        <w:ind w:firstLine="35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</w:rPr>
        <w:t xml:space="preserve">Разместить информационное сообщение о проведении продажи имущества посредством публичного предложения в электронной форме на официальном сайте Российской Федерации в сети «Интернет» для размещения информации о проведении торгов </w:t>
      </w:r>
      <w:proofErr w:type="spellStart"/>
      <w:r>
        <w:rPr>
          <w:rStyle w:val="a8"/>
          <w:color w:val="000000" w:themeColor="text1"/>
          <w:sz w:val="24"/>
          <w:szCs w:val="24"/>
        </w:rPr>
        <w:t>www.torgi.gov.ru</w:t>
      </w:r>
      <w:proofErr w:type="spellEnd"/>
      <w:r>
        <w:rPr>
          <w:color w:val="000000" w:themeColor="text1"/>
          <w:sz w:val="24"/>
          <w:szCs w:val="24"/>
        </w:rPr>
        <w:t xml:space="preserve">, на сайте МО </w:t>
      </w:r>
      <w:proofErr w:type="spellStart"/>
      <w:proofErr w:type="gramStart"/>
      <w:r>
        <w:rPr>
          <w:color w:val="000000" w:themeColor="text1"/>
          <w:sz w:val="24"/>
          <w:szCs w:val="24"/>
        </w:rPr>
        <w:t>МО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Юнтолово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rStyle w:val="a8"/>
          <w:color w:val="000000" w:themeColor="text1"/>
          <w:sz w:val="24"/>
          <w:szCs w:val="24"/>
        </w:rPr>
        <w:t>www.untolovo.org</w:t>
      </w:r>
      <w:r>
        <w:rPr>
          <w:color w:val="000000" w:themeColor="text1"/>
          <w:sz w:val="24"/>
          <w:szCs w:val="24"/>
        </w:rPr>
        <w:t xml:space="preserve">, на электронной площадке OOO «РТС-тендер» </w:t>
      </w:r>
      <w:r>
        <w:rPr>
          <w:color w:val="000000" w:themeColor="text1"/>
          <w:sz w:val="24"/>
          <w:szCs w:val="24"/>
        </w:rPr>
        <w:br/>
      </w:r>
      <w:r>
        <w:rPr>
          <w:rStyle w:val="a8"/>
          <w:color w:val="000000" w:themeColor="text1"/>
          <w:sz w:val="24"/>
          <w:szCs w:val="24"/>
        </w:rPr>
        <w:t>https://www.rts-tender.ru</w:t>
      </w:r>
      <w:r>
        <w:rPr>
          <w:color w:val="000000" w:themeColor="text1"/>
          <w:sz w:val="24"/>
          <w:szCs w:val="24"/>
        </w:rPr>
        <w:t>/ (Приложение №1 к настоящему постановлению).</w:t>
      </w:r>
    </w:p>
    <w:p w:rsidR="000169E4" w:rsidRDefault="000169E4" w:rsidP="000169E4">
      <w:pPr>
        <w:pStyle w:val="ConsPlusNormal"/>
        <w:tabs>
          <w:tab w:val="left" w:pos="0"/>
        </w:tabs>
        <w:suppressAutoHyphens/>
        <w:spacing w:before="120"/>
        <w:ind w:firstLine="35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169E4" w:rsidRDefault="000169E4" w:rsidP="000169E4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169E4" w:rsidRDefault="000169E4" w:rsidP="000169E4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169E4" w:rsidRDefault="000169E4" w:rsidP="000169E4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0169E4" w:rsidRDefault="000169E4" w:rsidP="000169E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0169E4" w:rsidRDefault="000169E4" w:rsidP="000169E4">
      <w:pPr>
        <w:suppressAutoHyphens/>
      </w:pPr>
    </w:p>
    <w:p w:rsidR="000169E4" w:rsidRDefault="000169E4" w:rsidP="000169E4">
      <w:pPr>
        <w:suppressAutoHyphens/>
      </w:pPr>
    </w:p>
    <w:p w:rsidR="005F7142" w:rsidRPr="00C108A9" w:rsidRDefault="005F7142" w:rsidP="000169E4">
      <w:pPr>
        <w:ind w:right="309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9E4"/>
    <w:rsid w:val="0003620B"/>
    <w:rsid w:val="000B7053"/>
    <w:rsid w:val="00147EF3"/>
    <w:rsid w:val="001B2788"/>
    <w:rsid w:val="00242FF4"/>
    <w:rsid w:val="002D1205"/>
    <w:rsid w:val="004A17B8"/>
    <w:rsid w:val="004C37C8"/>
    <w:rsid w:val="005B4A67"/>
    <w:rsid w:val="005F7142"/>
    <w:rsid w:val="006364EE"/>
    <w:rsid w:val="006446BA"/>
    <w:rsid w:val="0067392B"/>
    <w:rsid w:val="00675595"/>
    <w:rsid w:val="0068375B"/>
    <w:rsid w:val="00690EBF"/>
    <w:rsid w:val="006D075F"/>
    <w:rsid w:val="006E7932"/>
    <w:rsid w:val="00701DC0"/>
    <w:rsid w:val="00815D9A"/>
    <w:rsid w:val="00827A8E"/>
    <w:rsid w:val="008326F6"/>
    <w:rsid w:val="008F732A"/>
    <w:rsid w:val="009156C6"/>
    <w:rsid w:val="0092643E"/>
    <w:rsid w:val="00970487"/>
    <w:rsid w:val="009D5A1D"/>
    <w:rsid w:val="00A022ED"/>
    <w:rsid w:val="00A862E8"/>
    <w:rsid w:val="00B06135"/>
    <w:rsid w:val="00B5413B"/>
    <w:rsid w:val="00B86EBA"/>
    <w:rsid w:val="00BA4441"/>
    <w:rsid w:val="00C108A9"/>
    <w:rsid w:val="00C67023"/>
    <w:rsid w:val="00CA7D96"/>
    <w:rsid w:val="00CC0531"/>
    <w:rsid w:val="00D832E7"/>
    <w:rsid w:val="00F02D9F"/>
    <w:rsid w:val="00F13363"/>
    <w:rsid w:val="00F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01D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01D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01D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1DC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01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19</cp:revision>
  <cp:lastPrinted>2022-04-06T14:02:00Z</cp:lastPrinted>
  <dcterms:created xsi:type="dcterms:W3CDTF">2022-02-28T14:56:00Z</dcterms:created>
  <dcterms:modified xsi:type="dcterms:W3CDTF">2022-04-06T14:02:00Z</dcterms:modified>
</cp:coreProperties>
</file>